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03" w:rsidRPr="003601EE" w:rsidRDefault="006747B2" w:rsidP="002E5403">
      <w:pPr>
        <w:ind w:firstLineChars="250" w:firstLine="525"/>
        <w:rPr>
          <w:color w:val="FF0000"/>
        </w:rPr>
      </w:pPr>
      <w:r w:rsidRPr="006747B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351pt;margin-top:23.4pt;width:63pt;height:39pt;z-index:251662336" fillcolor="red" strokecolor="red">
            <v:shadow color="#868686"/>
            <v:textpath style="font-family:&quot;方正小标宋简体&quot;;v-text-kern:t" trim="t" fitpath="t" string="文件"/>
          </v:shape>
        </w:pict>
      </w:r>
      <w:r w:rsidRPr="006747B2">
        <w:rPr>
          <w:color w:val="FF0000"/>
        </w:rPr>
        <w:pict>
          <v:shape id="_x0000_i1025" type="#_x0000_t136" style="width:304.75pt;height:41pt" fillcolor="red" strokecolor="red">
            <v:shadow color="#868686"/>
            <v:textpath style="font-family:&quot;方正小标宋简体&quot;;font-weight:bold;v-text-kern:t" trim="t" fitpath="t" string="中 共 北 京 联 合 大 学 委 员 会"/>
          </v:shape>
        </w:pict>
      </w:r>
    </w:p>
    <w:p w:rsidR="002E5403" w:rsidRPr="003601EE" w:rsidRDefault="006747B2" w:rsidP="002E5403">
      <w:pPr>
        <w:tabs>
          <w:tab w:val="left" w:pos="2860"/>
        </w:tabs>
        <w:ind w:firstLineChars="300" w:firstLine="540"/>
        <w:rPr>
          <w:rFonts w:ascii="宋体" w:hAnsi="宋体"/>
          <w:color w:val="FF0000"/>
          <w:sz w:val="18"/>
          <w:szCs w:val="18"/>
        </w:rPr>
      </w:pPr>
      <w:r w:rsidRPr="006747B2">
        <w:rPr>
          <w:rFonts w:ascii="宋体" w:hAnsi="宋体"/>
          <w:color w:val="FF0000"/>
          <w:sz w:val="18"/>
          <w:szCs w:val="18"/>
        </w:rPr>
        <w:pict>
          <v:shape id="_x0000_i1026" type="#_x0000_t136" style="width:304.75pt;height:41.85pt" fillcolor="red" strokecolor="red">
            <v:shadow color="#868686"/>
            <v:textpath style="font-family:&quot;方正小标宋简体&quot;;font-weight:bold;v-text-kern:t" trim="t" fitpath="t" string="北     京     联     合     大     学"/>
          </v:shape>
        </w:pict>
      </w:r>
    </w:p>
    <w:p w:rsidR="002E5403" w:rsidRPr="003601EE" w:rsidRDefault="002E5403" w:rsidP="002E5403">
      <w:pPr>
        <w:tabs>
          <w:tab w:val="left" w:pos="2860"/>
        </w:tabs>
        <w:spacing w:line="560" w:lineRule="exact"/>
        <w:jc w:val="center"/>
        <w:rPr>
          <w:rFonts w:ascii="宋体" w:hAnsi="宋体"/>
          <w:color w:val="FF0000"/>
          <w:sz w:val="18"/>
          <w:szCs w:val="18"/>
        </w:rPr>
      </w:pPr>
    </w:p>
    <w:p w:rsidR="002E5403" w:rsidRDefault="002E5403" w:rsidP="002E5403">
      <w:pPr>
        <w:tabs>
          <w:tab w:val="left" w:pos="2860"/>
        </w:tabs>
        <w:spacing w:line="560" w:lineRule="exact"/>
        <w:jc w:val="center"/>
        <w:rPr>
          <w:rFonts w:ascii="宋体" w:hAnsi="宋体"/>
          <w:color w:val="FF0000"/>
          <w:sz w:val="18"/>
          <w:szCs w:val="18"/>
        </w:rPr>
      </w:pPr>
    </w:p>
    <w:p w:rsidR="002E5403" w:rsidRPr="003601EE" w:rsidRDefault="002E5403" w:rsidP="002E5403">
      <w:pPr>
        <w:tabs>
          <w:tab w:val="left" w:pos="2860"/>
        </w:tabs>
        <w:spacing w:line="460" w:lineRule="exact"/>
        <w:jc w:val="center"/>
        <w:rPr>
          <w:rFonts w:ascii="宋体" w:hAnsi="宋体"/>
          <w:color w:val="FF0000"/>
          <w:sz w:val="18"/>
          <w:szCs w:val="18"/>
        </w:rPr>
      </w:pPr>
      <w:proofErr w:type="gramStart"/>
      <w:r w:rsidRPr="00332F05">
        <w:rPr>
          <w:rFonts w:eastAsia="仿宋_GB2312"/>
          <w:color w:val="000000"/>
          <w:sz w:val="32"/>
          <w:szCs w:val="32"/>
        </w:rPr>
        <w:t>京联党〔</w:t>
      </w:r>
      <w:r>
        <w:rPr>
          <w:rFonts w:eastAsia="仿宋_GB2312"/>
          <w:color w:val="000000"/>
          <w:sz w:val="32"/>
          <w:szCs w:val="32"/>
        </w:rPr>
        <w:t>20</w:t>
      </w:r>
      <w:r>
        <w:rPr>
          <w:rFonts w:eastAsia="仿宋_GB2312" w:hint="eastAsia"/>
          <w:color w:val="000000"/>
          <w:sz w:val="32"/>
          <w:szCs w:val="32"/>
        </w:rPr>
        <w:t>20</w:t>
      </w:r>
      <w:r w:rsidRPr="00332F05">
        <w:rPr>
          <w:rFonts w:eastAsia="仿宋_GB2312"/>
          <w:color w:val="000000"/>
          <w:sz w:val="32"/>
          <w:szCs w:val="32"/>
        </w:rPr>
        <w:t>〕</w:t>
      </w:r>
      <w:proofErr w:type="gramEnd"/>
      <w:r>
        <w:rPr>
          <w:rFonts w:eastAsia="仿宋_GB2312" w:hint="eastAsia"/>
          <w:color w:val="000000"/>
          <w:sz w:val="32"/>
          <w:szCs w:val="32"/>
        </w:rPr>
        <w:t>13</w:t>
      </w:r>
      <w:r w:rsidRPr="00332F05">
        <w:rPr>
          <w:rFonts w:eastAsia="仿宋_GB2312"/>
          <w:color w:val="000000"/>
          <w:sz w:val="32"/>
          <w:szCs w:val="32"/>
        </w:rPr>
        <w:t>号</w:t>
      </w:r>
    </w:p>
    <w:p w:rsidR="002E5403" w:rsidRPr="003601EE" w:rsidRDefault="006747B2" w:rsidP="002E5403">
      <w:pPr>
        <w:tabs>
          <w:tab w:val="left" w:pos="2860"/>
        </w:tabs>
        <w:spacing w:line="460" w:lineRule="exact"/>
        <w:jc w:val="center"/>
        <w:rPr>
          <w:color w:val="FF0000"/>
          <w:sz w:val="44"/>
          <w:szCs w:val="44"/>
        </w:rPr>
      </w:pPr>
      <w:r>
        <w:rPr>
          <w:noProof/>
          <w:color w:val="FF0000"/>
          <w:sz w:val="44"/>
          <w:szCs w:val="44"/>
        </w:rPr>
        <w:pict>
          <v:line id="_x0000_s1031" style="position:absolute;left:0;text-align:left;z-index:251661312" from="243pt,9.8pt" to="441pt,9.8pt" strokecolor="red" strokeweight="1.5pt"/>
        </w:pict>
      </w:r>
      <w:r>
        <w:rPr>
          <w:noProof/>
          <w:color w:val="FF0000"/>
          <w:sz w:val="44"/>
          <w:szCs w:val="44"/>
        </w:rPr>
        <w:pict>
          <v:line id="_x0000_s1030" style="position:absolute;left:0;text-align:left;z-index:251660288" from="9pt,9.8pt" to="207pt,9.8pt" strokecolor="red" strokeweight="1.5pt"/>
        </w:pict>
      </w:r>
      <w:r w:rsidR="002E5403">
        <w:rPr>
          <w:rFonts w:ascii="宋体" w:hAnsi="宋体" w:hint="eastAsia"/>
          <w:color w:val="FF0000"/>
          <w:sz w:val="44"/>
          <w:szCs w:val="44"/>
        </w:rPr>
        <w:t xml:space="preserve"> </w:t>
      </w:r>
      <w:r w:rsidR="002E5403" w:rsidRPr="003601EE">
        <w:rPr>
          <w:rFonts w:ascii="宋体" w:hAnsi="宋体" w:hint="eastAsia"/>
          <w:color w:val="FF0000"/>
          <w:sz w:val="44"/>
          <w:szCs w:val="44"/>
        </w:rPr>
        <w:t>★</w:t>
      </w:r>
    </w:p>
    <w:p w:rsidR="002E5403" w:rsidRDefault="002E5403" w:rsidP="002E5403">
      <w:pPr>
        <w:tabs>
          <w:tab w:val="left" w:pos="1540"/>
        </w:tabs>
        <w:spacing w:line="560" w:lineRule="exact"/>
        <w:jc w:val="center"/>
        <w:rPr>
          <w:rFonts w:eastAsia="方正小标宋简体"/>
          <w:color w:val="000000"/>
          <w:sz w:val="44"/>
          <w:szCs w:val="44"/>
        </w:rPr>
      </w:pPr>
    </w:p>
    <w:p w:rsidR="002E5403" w:rsidRPr="00332F05" w:rsidRDefault="002E5403" w:rsidP="002E5403">
      <w:pPr>
        <w:tabs>
          <w:tab w:val="left" w:pos="1540"/>
        </w:tabs>
        <w:spacing w:line="560" w:lineRule="exact"/>
        <w:jc w:val="center"/>
        <w:rPr>
          <w:rFonts w:eastAsia="方正小标宋简体"/>
          <w:color w:val="000000"/>
          <w:sz w:val="44"/>
          <w:szCs w:val="44"/>
        </w:rPr>
      </w:pPr>
    </w:p>
    <w:p w:rsidR="00395CE4" w:rsidRPr="00752745" w:rsidRDefault="006747B2" w:rsidP="00395CE4">
      <w:pPr>
        <w:spacing w:line="660" w:lineRule="exact"/>
        <w:jc w:val="center"/>
        <w:rPr>
          <w:rFonts w:eastAsia="方正小标宋简体"/>
          <w:sz w:val="44"/>
          <w:szCs w:val="44"/>
        </w:rPr>
      </w:pPr>
      <w:r w:rsidRPr="00752745">
        <w:rPr>
          <w:rFonts w:eastAsia="方正小标宋简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95CE4" w:rsidRPr="00752745">
        <w:rPr>
          <w:rFonts w:eastAsia="方正小标宋简体"/>
          <w:sz w:val="44"/>
          <w:szCs w:val="44"/>
        </w:rPr>
        <w:instrText>ADDIN CNKISM.UserStyle</w:instrText>
      </w:r>
      <w:r w:rsidRPr="00752745">
        <w:rPr>
          <w:rFonts w:eastAsia="方正小标宋简体"/>
          <w:sz w:val="44"/>
          <w:szCs w:val="44"/>
        </w:rPr>
      </w:r>
      <w:r w:rsidRPr="00752745">
        <w:rPr>
          <w:rFonts w:eastAsia="方正小标宋简体"/>
          <w:sz w:val="44"/>
          <w:szCs w:val="44"/>
        </w:rPr>
        <w:fldChar w:fldCharType="end"/>
      </w:r>
      <w:r w:rsidR="00395CE4" w:rsidRPr="00752745">
        <w:rPr>
          <w:rFonts w:eastAsia="方正小标宋简体"/>
          <w:sz w:val="44"/>
          <w:szCs w:val="44"/>
        </w:rPr>
        <w:t>中共北京联合大学委员会</w:t>
      </w:r>
      <w:r w:rsidR="00395CE4" w:rsidRPr="00752745">
        <w:rPr>
          <w:rFonts w:eastAsia="方正小标宋简体"/>
          <w:sz w:val="44"/>
          <w:szCs w:val="44"/>
        </w:rPr>
        <w:t xml:space="preserve"> </w:t>
      </w:r>
      <w:r w:rsidR="00395CE4" w:rsidRPr="00752745">
        <w:rPr>
          <w:rFonts w:eastAsia="方正小标宋简体"/>
          <w:sz w:val="44"/>
          <w:szCs w:val="44"/>
        </w:rPr>
        <w:t>北京联合大学</w:t>
      </w:r>
    </w:p>
    <w:p w:rsidR="003A7EC7" w:rsidRPr="00752745" w:rsidRDefault="00752745" w:rsidP="00395CE4">
      <w:pPr>
        <w:spacing w:line="660" w:lineRule="exact"/>
        <w:jc w:val="center"/>
        <w:rPr>
          <w:rFonts w:eastAsia="方正小标宋简体"/>
          <w:sz w:val="44"/>
          <w:szCs w:val="44"/>
        </w:rPr>
      </w:pPr>
      <w:r w:rsidRPr="00752745">
        <w:rPr>
          <w:rFonts w:eastAsia="方正小标宋简体" w:hint="eastAsia"/>
          <w:sz w:val="44"/>
          <w:szCs w:val="44"/>
        </w:rPr>
        <w:t>关于推进</w:t>
      </w:r>
      <w:proofErr w:type="gramStart"/>
      <w:r w:rsidRPr="00752745">
        <w:rPr>
          <w:rFonts w:eastAsia="方正小标宋简体" w:hint="eastAsia"/>
          <w:sz w:val="44"/>
          <w:szCs w:val="44"/>
        </w:rPr>
        <w:t>专业思政建设</w:t>
      </w:r>
      <w:proofErr w:type="gramEnd"/>
      <w:r w:rsidRPr="00752745">
        <w:rPr>
          <w:rFonts w:eastAsia="方正小标宋简体" w:hint="eastAsia"/>
          <w:sz w:val="44"/>
          <w:szCs w:val="44"/>
        </w:rPr>
        <w:t>的实施意见（</w:t>
      </w:r>
      <w:r w:rsidRPr="00752745">
        <w:rPr>
          <w:rFonts w:eastAsia="方正小标宋简体" w:hint="eastAsia"/>
          <w:sz w:val="44"/>
          <w:szCs w:val="44"/>
        </w:rPr>
        <w:t>2020</w:t>
      </w:r>
      <w:r w:rsidRPr="00752745">
        <w:rPr>
          <w:rFonts w:eastAsia="方正小标宋简体" w:hint="eastAsia"/>
          <w:sz w:val="44"/>
          <w:szCs w:val="44"/>
        </w:rPr>
        <w:t>年）</w:t>
      </w:r>
    </w:p>
    <w:p w:rsidR="003A7EC7" w:rsidRPr="00DC742D" w:rsidRDefault="003A7EC7" w:rsidP="006E587E">
      <w:pPr>
        <w:spacing w:line="560" w:lineRule="exact"/>
        <w:jc w:val="center"/>
        <w:rPr>
          <w:rFonts w:ascii="仿宋_GB2312" w:eastAsia="仿宋_GB2312"/>
          <w:sz w:val="32"/>
          <w:szCs w:val="32"/>
          <w:u w:color="000000"/>
        </w:rPr>
      </w:pPr>
    </w:p>
    <w:p w:rsidR="00395CE4" w:rsidRPr="00DC742D" w:rsidRDefault="00395CE4" w:rsidP="006E587E">
      <w:pPr>
        <w:spacing w:line="560" w:lineRule="exact"/>
        <w:rPr>
          <w:rFonts w:ascii="仿宋_GB2312" w:eastAsia="仿宋_GB2312"/>
          <w:sz w:val="32"/>
          <w:szCs w:val="32"/>
          <w:u w:color="000000"/>
        </w:rPr>
      </w:pPr>
      <w:r w:rsidRPr="00DC742D">
        <w:rPr>
          <w:rFonts w:ascii="仿宋_GB2312" w:eastAsia="仿宋_GB2312" w:hint="eastAsia"/>
          <w:sz w:val="32"/>
          <w:szCs w:val="32"/>
          <w:u w:color="000000"/>
        </w:rPr>
        <w:t>全校各二级党组织</w:t>
      </w:r>
      <w:r w:rsidR="00EC0153">
        <w:rPr>
          <w:rFonts w:ascii="仿宋_GB2312" w:eastAsia="仿宋_GB2312" w:hint="eastAsia"/>
          <w:sz w:val="32"/>
          <w:szCs w:val="32"/>
          <w:u w:color="000000"/>
        </w:rPr>
        <w:t>、</w:t>
      </w:r>
      <w:r w:rsidRPr="00DC742D">
        <w:rPr>
          <w:rFonts w:ascii="仿宋_GB2312" w:eastAsia="仿宋_GB2312" w:hint="eastAsia"/>
          <w:sz w:val="32"/>
          <w:szCs w:val="32"/>
          <w:u w:color="000000"/>
        </w:rPr>
        <w:t>各单位：</w:t>
      </w:r>
    </w:p>
    <w:p w:rsidR="002E5403" w:rsidRDefault="006E587E" w:rsidP="006E587E">
      <w:pPr>
        <w:spacing w:line="560" w:lineRule="exact"/>
        <w:ind w:firstLineChars="225" w:firstLine="720"/>
        <w:rPr>
          <w:rFonts w:eastAsia="仿宋_GB2312"/>
          <w:sz w:val="32"/>
          <w:szCs w:val="32"/>
          <w:u w:color="000000"/>
        </w:rPr>
        <w:sectPr w:rsidR="002E5403" w:rsidSect="002E5403">
          <w:footerReference w:type="even" r:id="rId8"/>
          <w:footerReference w:type="default" r:id="rId9"/>
          <w:pgSz w:w="11906" w:h="16838" w:code="9"/>
          <w:pgMar w:top="4082" w:right="1474" w:bottom="1985" w:left="1588" w:header="851" w:footer="1588" w:gutter="0"/>
          <w:cols w:space="425"/>
          <w:docGrid w:linePitch="312"/>
        </w:sectPr>
      </w:pPr>
      <w:r w:rsidRPr="006E587E">
        <w:rPr>
          <w:rFonts w:eastAsia="仿宋_GB2312" w:hint="eastAsia"/>
          <w:sz w:val="32"/>
          <w:szCs w:val="32"/>
          <w:u w:color="000000"/>
        </w:rPr>
        <w:t>全国高校思想政治工作会议召开以来，学校党委紧紧围绕“培养什么样的人、如何培养人以及为谁培养人”这个根本问题，坚守并砥砺“为党育人、为国育才”的初心使命，把立德树人作为对党的初心使命的最高</w:t>
      </w:r>
      <w:proofErr w:type="gramStart"/>
      <w:r w:rsidRPr="006E587E">
        <w:rPr>
          <w:rFonts w:eastAsia="仿宋_GB2312" w:hint="eastAsia"/>
          <w:sz w:val="32"/>
          <w:szCs w:val="32"/>
          <w:u w:color="000000"/>
        </w:rPr>
        <w:t>践行</w:t>
      </w:r>
      <w:proofErr w:type="gramEnd"/>
      <w:r w:rsidRPr="006E587E">
        <w:rPr>
          <w:rFonts w:eastAsia="仿宋_GB2312" w:hint="eastAsia"/>
          <w:sz w:val="32"/>
          <w:szCs w:val="32"/>
          <w:u w:color="000000"/>
        </w:rPr>
        <w:t>，把课程</w:t>
      </w:r>
      <w:proofErr w:type="gramStart"/>
      <w:r w:rsidRPr="006E587E">
        <w:rPr>
          <w:rFonts w:eastAsia="仿宋_GB2312" w:hint="eastAsia"/>
          <w:sz w:val="32"/>
          <w:szCs w:val="32"/>
          <w:u w:color="000000"/>
        </w:rPr>
        <w:t>思政作为</w:t>
      </w:r>
      <w:proofErr w:type="gramEnd"/>
      <w:r w:rsidRPr="006E587E">
        <w:rPr>
          <w:rFonts w:eastAsia="仿宋_GB2312" w:hint="eastAsia"/>
          <w:sz w:val="32"/>
          <w:szCs w:val="32"/>
          <w:u w:color="000000"/>
        </w:rPr>
        <w:t>落实立德树人根本任务的根本举措，持续深化</w:t>
      </w:r>
      <w:proofErr w:type="gramStart"/>
      <w:r w:rsidRPr="006E587E">
        <w:rPr>
          <w:rFonts w:eastAsia="仿宋_GB2312" w:hint="eastAsia"/>
          <w:sz w:val="32"/>
          <w:szCs w:val="32"/>
          <w:u w:color="000000"/>
        </w:rPr>
        <w:t>课程思政建设</w:t>
      </w:r>
      <w:proofErr w:type="gramEnd"/>
      <w:r w:rsidRPr="006E587E">
        <w:rPr>
          <w:rFonts w:eastAsia="仿宋_GB2312" w:hint="eastAsia"/>
          <w:sz w:val="32"/>
          <w:szCs w:val="32"/>
          <w:u w:color="000000"/>
        </w:rPr>
        <w:t>，取得了切实成效，需要从专业建设的层面进一步提升对立德树人根本任务的认识</w:t>
      </w:r>
    </w:p>
    <w:p w:rsidR="006E587E" w:rsidRPr="006E587E" w:rsidRDefault="006E587E" w:rsidP="002E5403">
      <w:pPr>
        <w:spacing w:line="560" w:lineRule="exact"/>
        <w:rPr>
          <w:rFonts w:eastAsia="仿宋_GB2312"/>
          <w:sz w:val="32"/>
          <w:szCs w:val="32"/>
          <w:u w:color="000000"/>
        </w:rPr>
      </w:pPr>
      <w:r w:rsidRPr="006E587E">
        <w:rPr>
          <w:rFonts w:eastAsia="仿宋_GB2312" w:hint="eastAsia"/>
          <w:sz w:val="32"/>
          <w:szCs w:val="32"/>
          <w:u w:color="000000"/>
        </w:rPr>
        <w:lastRenderedPageBreak/>
        <w:t>和实践。同时，为配合学校《关于深化“课程思政”建设，落实立德树人根本任务的实施意见（</w:t>
      </w:r>
      <w:r w:rsidRPr="006E587E">
        <w:rPr>
          <w:rFonts w:eastAsia="仿宋_GB2312" w:hint="eastAsia"/>
          <w:sz w:val="32"/>
          <w:szCs w:val="32"/>
          <w:u w:color="000000"/>
        </w:rPr>
        <w:t>2019</w:t>
      </w:r>
      <w:r w:rsidRPr="006E587E">
        <w:rPr>
          <w:rFonts w:eastAsia="仿宋_GB2312" w:hint="eastAsia"/>
          <w:sz w:val="32"/>
          <w:szCs w:val="32"/>
          <w:u w:color="000000"/>
        </w:rPr>
        <w:t>—</w:t>
      </w:r>
      <w:r w:rsidRPr="006E587E">
        <w:rPr>
          <w:rFonts w:eastAsia="仿宋_GB2312" w:hint="eastAsia"/>
          <w:sz w:val="32"/>
          <w:szCs w:val="32"/>
          <w:u w:color="000000"/>
        </w:rPr>
        <w:t>2020</w:t>
      </w:r>
      <w:r w:rsidRPr="006E587E">
        <w:rPr>
          <w:rFonts w:eastAsia="仿宋_GB2312" w:hint="eastAsia"/>
          <w:sz w:val="32"/>
          <w:szCs w:val="32"/>
          <w:u w:color="000000"/>
        </w:rPr>
        <w:t>）》（</w:t>
      </w:r>
      <w:proofErr w:type="gramStart"/>
      <w:r w:rsidRPr="006E587E">
        <w:rPr>
          <w:rFonts w:eastAsia="仿宋_GB2312" w:hint="eastAsia"/>
          <w:sz w:val="32"/>
          <w:szCs w:val="32"/>
          <w:u w:color="000000"/>
        </w:rPr>
        <w:t>京联党〔</w:t>
      </w:r>
      <w:r w:rsidRPr="006E587E">
        <w:rPr>
          <w:rFonts w:eastAsia="仿宋_GB2312" w:hint="eastAsia"/>
          <w:sz w:val="32"/>
          <w:szCs w:val="32"/>
          <w:u w:color="000000"/>
        </w:rPr>
        <w:t>2018</w:t>
      </w:r>
      <w:r w:rsidRPr="006E587E">
        <w:rPr>
          <w:rFonts w:eastAsia="仿宋_GB2312" w:hint="eastAsia"/>
          <w:sz w:val="32"/>
          <w:szCs w:val="32"/>
          <w:u w:color="000000"/>
        </w:rPr>
        <w:t>〕</w:t>
      </w:r>
      <w:proofErr w:type="gramEnd"/>
      <w:r w:rsidRPr="006E587E">
        <w:rPr>
          <w:rFonts w:eastAsia="仿宋_GB2312" w:hint="eastAsia"/>
          <w:sz w:val="32"/>
          <w:szCs w:val="32"/>
          <w:u w:color="000000"/>
        </w:rPr>
        <w:t>158</w:t>
      </w:r>
      <w:r w:rsidRPr="006E587E">
        <w:rPr>
          <w:rFonts w:eastAsia="仿宋_GB2312" w:hint="eastAsia"/>
          <w:sz w:val="32"/>
          <w:szCs w:val="32"/>
          <w:u w:color="000000"/>
        </w:rPr>
        <w:t>号）的深入实施，现就</w:t>
      </w:r>
      <w:r w:rsidRPr="006E587E">
        <w:rPr>
          <w:rFonts w:eastAsia="仿宋_GB2312" w:hint="eastAsia"/>
          <w:sz w:val="32"/>
          <w:szCs w:val="32"/>
          <w:u w:color="000000"/>
        </w:rPr>
        <w:t>2020</w:t>
      </w:r>
      <w:r w:rsidRPr="006E587E">
        <w:rPr>
          <w:rFonts w:eastAsia="仿宋_GB2312" w:hint="eastAsia"/>
          <w:sz w:val="32"/>
          <w:szCs w:val="32"/>
          <w:u w:color="000000"/>
        </w:rPr>
        <w:t>年推进</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相关工作提出如下实施意见。</w:t>
      </w:r>
    </w:p>
    <w:p w:rsidR="006E587E" w:rsidRPr="00620330" w:rsidRDefault="006E587E" w:rsidP="006E587E">
      <w:pPr>
        <w:spacing w:line="560" w:lineRule="exact"/>
        <w:ind w:firstLineChars="225" w:firstLine="720"/>
        <w:rPr>
          <w:rFonts w:ascii="黑体" w:eastAsia="黑体" w:hAnsi="黑体"/>
          <w:sz w:val="32"/>
          <w:szCs w:val="32"/>
          <w:u w:color="000000"/>
        </w:rPr>
      </w:pPr>
      <w:r w:rsidRPr="00620330">
        <w:rPr>
          <w:rFonts w:ascii="黑体" w:eastAsia="黑体" w:hAnsi="黑体" w:hint="eastAsia"/>
          <w:sz w:val="32"/>
          <w:szCs w:val="32"/>
          <w:u w:color="000000"/>
        </w:rPr>
        <w:t>一、指导思想</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sz w:val="32"/>
          <w:szCs w:val="32"/>
          <w:u w:color="000000"/>
        </w:rPr>
        <w:t>1.</w:t>
      </w:r>
      <w:r w:rsidRPr="00B02CB8">
        <w:rPr>
          <w:rFonts w:eastAsia="楷体_GB2312"/>
          <w:sz w:val="32"/>
          <w:szCs w:val="32"/>
          <w:u w:color="000000"/>
        </w:rPr>
        <w:t>坚持以习近平新时代中国特色社会主义思想为指导。</w:t>
      </w:r>
      <w:proofErr w:type="gramStart"/>
      <w:r w:rsidRPr="006E587E">
        <w:rPr>
          <w:rFonts w:eastAsia="仿宋_GB2312" w:hint="eastAsia"/>
          <w:sz w:val="32"/>
          <w:szCs w:val="32"/>
          <w:u w:color="000000"/>
        </w:rPr>
        <w:t>专业思政是</w:t>
      </w:r>
      <w:proofErr w:type="gramEnd"/>
      <w:r w:rsidRPr="006E587E">
        <w:rPr>
          <w:rFonts w:eastAsia="仿宋_GB2312" w:hint="eastAsia"/>
          <w:sz w:val="32"/>
          <w:szCs w:val="32"/>
          <w:u w:color="000000"/>
        </w:rPr>
        <w:t>高校落实立德树人根本任务，培养德智体美劳全面发展的社会主义建设者和接班人的必然要求。推进</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，必须坚持以习近平新时代中国特色社会主义思想为指导，特别是必须坚持以习近平总书记关于教育的重要论述和关于立德树人的重要论述为遵循，为</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提供强大的政治引领和不竭的源头活水。</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2.</w:t>
      </w:r>
      <w:r w:rsidRPr="00B02CB8">
        <w:rPr>
          <w:rFonts w:eastAsia="楷体_GB2312" w:hint="eastAsia"/>
          <w:sz w:val="32"/>
          <w:szCs w:val="32"/>
          <w:u w:color="000000"/>
        </w:rPr>
        <w:t>坚持以构建更高水平的人才培养体系为着力点。</w:t>
      </w:r>
      <w:proofErr w:type="gramStart"/>
      <w:r w:rsidRPr="006E587E">
        <w:rPr>
          <w:rFonts w:eastAsia="仿宋_GB2312" w:hint="eastAsia"/>
          <w:sz w:val="32"/>
          <w:szCs w:val="32"/>
          <w:u w:color="000000"/>
        </w:rPr>
        <w:t>专业思政是</w:t>
      </w:r>
      <w:proofErr w:type="gramEnd"/>
      <w:r w:rsidRPr="006E587E">
        <w:rPr>
          <w:rFonts w:eastAsia="仿宋_GB2312" w:hint="eastAsia"/>
          <w:sz w:val="32"/>
          <w:szCs w:val="32"/>
          <w:u w:color="000000"/>
        </w:rPr>
        <w:t>把思想政治工作贯穿教育教学全过程，形成高水平人才培养体系的内在要求。推进</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，就是要搭建专业范畴内的思想政治教育平台，营造良好的专业育人氛围，以此拓展专业建设内涵，完善专业人才培养体系，提升专业建设能力和水平。</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3.</w:t>
      </w:r>
      <w:r w:rsidRPr="00B02CB8">
        <w:rPr>
          <w:rFonts w:eastAsia="楷体_GB2312" w:hint="eastAsia"/>
          <w:sz w:val="32"/>
          <w:szCs w:val="32"/>
          <w:u w:color="000000"/>
        </w:rPr>
        <w:t>坚持以完善全员全过程全方位育人格局为重要保障。</w:t>
      </w:r>
      <w:proofErr w:type="gramStart"/>
      <w:r w:rsidRPr="006E587E">
        <w:rPr>
          <w:rFonts w:eastAsia="仿宋_GB2312" w:hint="eastAsia"/>
          <w:sz w:val="32"/>
          <w:szCs w:val="32"/>
          <w:u w:color="000000"/>
        </w:rPr>
        <w:t>专业思政是</w:t>
      </w:r>
      <w:proofErr w:type="gramEnd"/>
      <w:r w:rsidRPr="006E587E">
        <w:rPr>
          <w:rFonts w:eastAsia="仿宋_GB2312" w:hint="eastAsia"/>
          <w:sz w:val="32"/>
          <w:szCs w:val="32"/>
          <w:u w:color="000000"/>
        </w:rPr>
        <w:t>深化课程思政，推进“三全育人”综合改革，形成一体化育人体制机制和全员全过程全方位育人格局的客观要求。推进</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，必须纳入“三全育人”这一立德树人重要制度机制，为提升专业育人能力和水平提供有效的制度支撑和条件保障。</w:t>
      </w:r>
    </w:p>
    <w:p w:rsidR="006E587E" w:rsidRPr="00620330" w:rsidRDefault="006E587E" w:rsidP="006E587E">
      <w:pPr>
        <w:spacing w:line="560" w:lineRule="exact"/>
        <w:ind w:firstLineChars="225" w:firstLine="720"/>
        <w:rPr>
          <w:rFonts w:ascii="黑体" w:eastAsia="黑体" w:hAnsi="黑体"/>
          <w:sz w:val="32"/>
          <w:szCs w:val="32"/>
          <w:u w:color="000000"/>
        </w:rPr>
      </w:pPr>
      <w:r w:rsidRPr="00620330">
        <w:rPr>
          <w:rFonts w:ascii="黑体" w:eastAsia="黑体" w:hAnsi="黑体" w:hint="eastAsia"/>
          <w:sz w:val="32"/>
          <w:szCs w:val="32"/>
          <w:u w:color="000000"/>
        </w:rPr>
        <w:lastRenderedPageBreak/>
        <w:t>二、基本原则</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1.</w:t>
      </w:r>
      <w:r w:rsidRPr="00B02CB8">
        <w:rPr>
          <w:rFonts w:eastAsia="楷体_GB2312" w:hint="eastAsia"/>
          <w:sz w:val="32"/>
          <w:szCs w:val="32"/>
          <w:u w:color="000000"/>
        </w:rPr>
        <w:t>全覆盖开展。</w:t>
      </w:r>
      <w:r w:rsidRPr="006E587E">
        <w:rPr>
          <w:rFonts w:eastAsia="仿宋_GB2312" w:hint="eastAsia"/>
          <w:sz w:val="32"/>
          <w:szCs w:val="32"/>
          <w:u w:color="000000"/>
        </w:rPr>
        <w:t>开展</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是学校落实立德树人根本任务的重要方面，全校所有专业都要结合</w:t>
      </w:r>
      <w:r w:rsidRPr="006E587E">
        <w:rPr>
          <w:rFonts w:eastAsia="仿宋_GB2312" w:hint="eastAsia"/>
          <w:sz w:val="32"/>
          <w:szCs w:val="32"/>
          <w:u w:color="000000"/>
        </w:rPr>
        <w:t>2019</w:t>
      </w:r>
      <w:proofErr w:type="gramStart"/>
      <w:r w:rsidRPr="006E587E">
        <w:rPr>
          <w:rFonts w:eastAsia="仿宋_GB2312" w:hint="eastAsia"/>
          <w:sz w:val="32"/>
          <w:szCs w:val="32"/>
          <w:u w:color="000000"/>
        </w:rPr>
        <w:t>版专业</w:t>
      </w:r>
      <w:proofErr w:type="gramEnd"/>
      <w:r w:rsidRPr="006E587E">
        <w:rPr>
          <w:rFonts w:eastAsia="仿宋_GB2312" w:hint="eastAsia"/>
          <w:sz w:val="32"/>
          <w:szCs w:val="32"/>
          <w:u w:color="000000"/>
        </w:rPr>
        <w:t>人才培养方案及本专业人才培养特点，制定</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方案，有效地开展</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2.</w:t>
      </w:r>
      <w:r w:rsidRPr="00B02CB8">
        <w:rPr>
          <w:rFonts w:eastAsia="楷体_GB2312" w:hint="eastAsia"/>
          <w:sz w:val="32"/>
          <w:szCs w:val="32"/>
          <w:u w:color="000000"/>
        </w:rPr>
        <w:t>整体性设计。</w:t>
      </w:r>
      <w:r w:rsidRPr="006E587E">
        <w:rPr>
          <w:rFonts w:eastAsia="仿宋_GB2312" w:hint="eastAsia"/>
          <w:sz w:val="32"/>
          <w:szCs w:val="32"/>
          <w:u w:color="000000"/>
        </w:rPr>
        <w:t>开展</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就是要把思想政治教育贯通到专业建设各要素全过程，各专业要把</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纳入专业内涵建设的重要范畴，自觉将其作为专业建设整体内容的一部分加以长期坚持，不断完善。</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3.</w:t>
      </w:r>
      <w:r w:rsidRPr="00B02CB8">
        <w:rPr>
          <w:rFonts w:eastAsia="楷体_GB2312" w:hint="eastAsia"/>
          <w:sz w:val="32"/>
          <w:szCs w:val="32"/>
          <w:u w:color="000000"/>
        </w:rPr>
        <w:t>一体化推进。</w:t>
      </w:r>
      <w:proofErr w:type="gramStart"/>
      <w:r w:rsidRPr="006E587E">
        <w:rPr>
          <w:rFonts w:eastAsia="仿宋_GB2312" w:hint="eastAsia"/>
          <w:sz w:val="32"/>
          <w:szCs w:val="32"/>
          <w:u w:color="000000"/>
        </w:rPr>
        <w:t>课程思政既是专业思政的</w:t>
      </w:r>
      <w:proofErr w:type="gramEnd"/>
      <w:r w:rsidRPr="006E587E">
        <w:rPr>
          <w:rFonts w:eastAsia="仿宋_GB2312" w:hint="eastAsia"/>
          <w:sz w:val="32"/>
          <w:szCs w:val="32"/>
          <w:u w:color="000000"/>
        </w:rPr>
        <w:t>重要组成，也是开展</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的重要载体。各专业要把握</w:t>
      </w:r>
      <w:proofErr w:type="gramStart"/>
      <w:r w:rsidRPr="006E587E">
        <w:rPr>
          <w:rFonts w:eastAsia="仿宋_GB2312" w:hint="eastAsia"/>
          <w:sz w:val="32"/>
          <w:szCs w:val="32"/>
          <w:u w:color="000000"/>
        </w:rPr>
        <w:t>专业思政与课程思政的</w:t>
      </w:r>
      <w:proofErr w:type="gramEnd"/>
      <w:r w:rsidRPr="006E587E">
        <w:rPr>
          <w:rFonts w:eastAsia="仿宋_GB2312" w:hint="eastAsia"/>
          <w:sz w:val="32"/>
          <w:szCs w:val="32"/>
          <w:u w:color="000000"/>
        </w:rPr>
        <w:t>一体性特征，对专业思政和课程</w:t>
      </w:r>
      <w:proofErr w:type="gramStart"/>
      <w:r w:rsidRPr="006E587E">
        <w:rPr>
          <w:rFonts w:eastAsia="仿宋_GB2312" w:hint="eastAsia"/>
          <w:sz w:val="32"/>
          <w:szCs w:val="32"/>
          <w:u w:color="000000"/>
        </w:rPr>
        <w:t>思政进行</w:t>
      </w:r>
      <w:proofErr w:type="gramEnd"/>
      <w:r w:rsidRPr="006E587E">
        <w:rPr>
          <w:rFonts w:eastAsia="仿宋_GB2312" w:hint="eastAsia"/>
          <w:sz w:val="32"/>
          <w:szCs w:val="32"/>
          <w:u w:color="000000"/>
        </w:rPr>
        <w:t>一体化设计和一体化实施。专业思政要结合不同专业人才培养特点，突出对专业核心素养的总体思政要求，体现</w:t>
      </w:r>
      <w:proofErr w:type="gramStart"/>
      <w:r w:rsidRPr="006E587E">
        <w:rPr>
          <w:rFonts w:eastAsia="仿宋_GB2312" w:hint="eastAsia"/>
          <w:sz w:val="32"/>
          <w:szCs w:val="32"/>
          <w:u w:color="000000"/>
        </w:rPr>
        <w:t>专业思政的</w:t>
      </w:r>
      <w:proofErr w:type="gramEnd"/>
      <w:r w:rsidRPr="006E587E">
        <w:rPr>
          <w:rFonts w:eastAsia="仿宋_GB2312" w:hint="eastAsia"/>
          <w:sz w:val="32"/>
          <w:szCs w:val="32"/>
          <w:u w:color="000000"/>
        </w:rPr>
        <w:t>规定性；专业所开设的所</w:t>
      </w:r>
      <w:r w:rsidRPr="0097175B">
        <w:rPr>
          <w:rFonts w:eastAsia="仿宋_GB2312" w:hint="eastAsia"/>
          <w:spacing w:val="4"/>
          <w:sz w:val="32"/>
          <w:szCs w:val="32"/>
          <w:u w:color="000000"/>
        </w:rPr>
        <w:t>有课程要根据专业思政要</w:t>
      </w:r>
      <w:proofErr w:type="gramStart"/>
      <w:r w:rsidRPr="0097175B">
        <w:rPr>
          <w:rFonts w:eastAsia="仿宋_GB2312" w:hint="eastAsia"/>
          <w:spacing w:val="4"/>
          <w:sz w:val="32"/>
          <w:szCs w:val="32"/>
          <w:u w:color="000000"/>
        </w:rPr>
        <w:t>求积极</w:t>
      </w:r>
      <w:proofErr w:type="gramEnd"/>
      <w:r w:rsidRPr="0097175B">
        <w:rPr>
          <w:rFonts w:eastAsia="仿宋_GB2312" w:hint="eastAsia"/>
          <w:spacing w:val="4"/>
          <w:sz w:val="32"/>
          <w:szCs w:val="32"/>
          <w:u w:color="000000"/>
        </w:rPr>
        <w:t>开展课程思政，既体现专业对</w:t>
      </w:r>
      <w:proofErr w:type="gramStart"/>
      <w:r w:rsidRPr="0097175B">
        <w:rPr>
          <w:rFonts w:eastAsia="仿宋_GB2312" w:hint="eastAsia"/>
          <w:spacing w:val="4"/>
          <w:sz w:val="32"/>
          <w:szCs w:val="32"/>
          <w:u w:color="000000"/>
        </w:rPr>
        <w:t>课程思政的</w:t>
      </w:r>
      <w:proofErr w:type="gramEnd"/>
      <w:r w:rsidRPr="0097175B">
        <w:rPr>
          <w:rFonts w:eastAsia="仿宋_GB2312" w:hint="eastAsia"/>
          <w:spacing w:val="4"/>
          <w:sz w:val="32"/>
          <w:szCs w:val="32"/>
          <w:u w:color="000000"/>
        </w:rPr>
        <w:t>规定性，又体现</w:t>
      </w:r>
      <w:proofErr w:type="gramStart"/>
      <w:r w:rsidRPr="0097175B">
        <w:rPr>
          <w:rFonts w:eastAsia="仿宋_GB2312" w:hint="eastAsia"/>
          <w:spacing w:val="4"/>
          <w:sz w:val="32"/>
          <w:szCs w:val="32"/>
          <w:u w:color="000000"/>
        </w:rPr>
        <w:t>课程思政自身</w:t>
      </w:r>
      <w:proofErr w:type="gramEnd"/>
      <w:r w:rsidRPr="0097175B">
        <w:rPr>
          <w:rFonts w:eastAsia="仿宋_GB2312" w:hint="eastAsia"/>
          <w:spacing w:val="4"/>
          <w:sz w:val="32"/>
          <w:szCs w:val="32"/>
          <w:u w:color="000000"/>
        </w:rPr>
        <w:t>的相对独立性和教师自主性。</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4.</w:t>
      </w:r>
      <w:r w:rsidRPr="00B02CB8">
        <w:rPr>
          <w:rFonts w:eastAsia="楷体_GB2312" w:hint="eastAsia"/>
          <w:sz w:val="32"/>
          <w:szCs w:val="32"/>
          <w:u w:color="000000"/>
        </w:rPr>
        <w:t>差异化实践。</w:t>
      </w:r>
      <w:r w:rsidRPr="006E587E">
        <w:rPr>
          <w:rFonts w:eastAsia="仿宋_GB2312" w:hint="eastAsia"/>
          <w:sz w:val="32"/>
          <w:szCs w:val="32"/>
          <w:u w:color="000000"/>
        </w:rPr>
        <w:t>开展</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是对全校所有专业的共同要求，各专业应该根据学校办学定位、社会需求和学生特点，结合专业内涵和外延，制定个性化、有特色的</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方案，差异化推进</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，重在凝练特色亮点、形成相对优势，贵在长期坚持，提升立德树人成效。</w:t>
      </w:r>
    </w:p>
    <w:p w:rsidR="006E587E" w:rsidRPr="00620330" w:rsidRDefault="006E587E" w:rsidP="006E587E">
      <w:pPr>
        <w:spacing w:line="560" w:lineRule="exact"/>
        <w:ind w:firstLineChars="225" w:firstLine="720"/>
        <w:rPr>
          <w:rFonts w:ascii="黑体" w:eastAsia="黑体" w:hAnsi="黑体"/>
          <w:sz w:val="32"/>
          <w:szCs w:val="32"/>
          <w:u w:color="000000"/>
        </w:rPr>
      </w:pPr>
      <w:r w:rsidRPr="00620330">
        <w:rPr>
          <w:rFonts w:ascii="黑体" w:eastAsia="黑体" w:hAnsi="黑体" w:hint="eastAsia"/>
          <w:sz w:val="32"/>
          <w:szCs w:val="32"/>
          <w:u w:color="000000"/>
        </w:rPr>
        <w:lastRenderedPageBreak/>
        <w:t>三、主要目标</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1.</w:t>
      </w:r>
      <w:r w:rsidRPr="00B02CB8">
        <w:rPr>
          <w:rFonts w:eastAsia="楷体_GB2312" w:hint="eastAsia"/>
          <w:sz w:val="32"/>
          <w:szCs w:val="32"/>
          <w:u w:color="000000"/>
        </w:rPr>
        <w:t>进一步深化对思想政治工作体系贯通人才培养体系的认识。</w:t>
      </w:r>
      <w:proofErr w:type="gramStart"/>
      <w:r w:rsidRPr="006E587E">
        <w:rPr>
          <w:rFonts w:eastAsia="仿宋_GB2312" w:hint="eastAsia"/>
          <w:sz w:val="32"/>
          <w:szCs w:val="32"/>
          <w:u w:color="000000"/>
        </w:rPr>
        <w:t>课程思政是</w:t>
      </w:r>
      <w:proofErr w:type="gramEnd"/>
      <w:r w:rsidRPr="006E587E">
        <w:rPr>
          <w:rFonts w:eastAsia="仿宋_GB2312" w:hint="eastAsia"/>
          <w:sz w:val="32"/>
          <w:szCs w:val="32"/>
          <w:u w:color="000000"/>
        </w:rPr>
        <w:t>把思想政治工作体系贯通人才培养体系的</w:t>
      </w:r>
      <w:proofErr w:type="gramStart"/>
      <w:r w:rsidRPr="006E587E">
        <w:rPr>
          <w:rFonts w:eastAsia="仿宋_GB2312" w:hint="eastAsia"/>
          <w:sz w:val="32"/>
          <w:szCs w:val="32"/>
          <w:u w:color="000000"/>
        </w:rPr>
        <w:t>最</w:t>
      </w:r>
      <w:proofErr w:type="gramEnd"/>
      <w:r w:rsidRPr="006E587E">
        <w:rPr>
          <w:rFonts w:eastAsia="仿宋_GB2312" w:hint="eastAsia"/>
          <w:sz w:val="32"/>
          <w:szCs w:val="32"/>
          <w:u w:color="000000"/>
        </w:rPr>
        <w:t>基础手段，而</w:t>
      </w:r>
      <w:proofErr w:type="gramStart"/>
      <w:r w:rsidRPr="006E587E">
        <w:rPr>
          <w:rFonts w:eastAsia="仿宋_GB2312" w:hint="eastAsia"/>
          <w:sz w:val="32"/>
          <w:szCs w:val="32"/>
          <w:u w:color="000000"/>
        </w:rPr>
        <w:t>专业思政则</w:t>
      </w:r>
      <w:proofErr w:type="gramEnd"/>
      <w:r w:rsidRPr="006E587E">
        <w:rPr>
          <w:rFonts w:eastAsia="仿宋_GB2312" w:hint="eastAsia"/>
          <w:sz w:val="32"/>
          <w:szCs w:val="32"/>
          <w:u w:color="000000"/>
        </w:rPr>
        <w:t>是把思想政治工作体系贯通人才培养体系的体系化和规范化体现。</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2.</w:t>
      </w:r>
      <w:r w:rsidRPr="00B02CB8">
        <w:rPr>
          <w:rFonts w:eastAsia="楷体_GB2312" w:hint="eastAsia"/>
          <w:sz w:val="32"/>
          <w:szCs w:val="32"/>
          <w:u w:color="000000"/>
        </w:rPr>
        <w:t>进一步推进课程思政、专业思政、学科思政体系构建。</w:t>
      </w:r>
      <w:proofErr w:type="gramStart"/>
      <w:r w:rsidRPr="006E587E">
        <w:rPr>
          <w:rFonts w:eastAsia="仿宋_GB2312" w:hint="eastAsia"/>
          <w:sz w:val="32"/>
          <w:szCs w:val="32"/>
          <w:u w:color="000000"/>
        </w:rPr>
        <w:t>课程思政是</w:t>
      </w:r>
      <w:proofErr w:type="gramEnd"/>
      <w:r w:rsidRPr="006E587E">
        <w:rPr>
          <w:rFonts w:eastAsia="仿宋_GB2312" w:hint="eastAsia"/>
          <w:sz w:val="32"/>
          <w:szCs w:val="32"/>
          <w:u w:color="000000"/>
        </w:rPr>
        <w:t>落实立德树人根本任务的基础性和全面性工作，要遵循学科、专业、课程一体化建设的内在逻辑，结合学科发展前沿和专业的行业应用，不断深化</w:t>
      </w:r>
      <w:proofErr w:type="gramStart"/>
      <w:r w:rsidRPr="006E587E">
        <w:rPr>
          <w:rFonts w:eastAsia="仿宋_GB2312" w:hint="eastAsia"/>
          <w:sz w:val="32"/>
          <w:szCs w:val="32"/>
          <w:u w:color="000000"/>
        </w:rPr>
        <w:t>课程思政建设</w:t>
      </w:r>
      <w:proofErr w:type="gramEnd"/>
      <w:r w:rsidRPr="006E587E">
        <w:rPr>
          <w:rFonts w:eastAsia="仿宋_GB2312" w:hint="eastAsia"/>
          <w:sz w:val="32"/>
          <w:szCs w:val="32"/>
          <w:u w:color="000000"/>
        </w:rPr>
        <w:t>，推进</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，探索</w:t>
      </w:r>
      <w:proofErr w:type="gramStart"/>
      <w:r w:rsidRPr="006E587E">
        <w:rPr>
          <w:rFonts w:eastAsia="仿宋_GB2312" w:hint="eastAsia"/>
          <w:sz w:val="32"/>
          <w:szCs w:val="32"/>
          <w:u w:color="000000"/>
        </w:rPr>
        <w:t>学科思政建设</w:t>
      </w:r>
      <w:proofErr w:type="gramEnd"/>
      <w:r w:rsidRPr="006E587E">
        <w:rPr>
          <w:rFonts w:eastAsia="仿宋_GB2312" w:hint="eastAsia"/>
          <w:sz w:val="32"/>
          <w:szCs w:val="32"/>
          <w:u w:color="000000"/>
        </w:rPr>
        <w:t>，促进课程思政、专业思政、</w:t>
      </w:r>
      <w:proofErr w:type="gramStart"/>
      <w:r w:rsidRPr="006E587E">
        <w:rPr>
          <w:rFonts w:eastAsia="仿宋_GB2312" w:hint="eastAsia"/>
          <w:sz w:val="32"/>
          <w:szCs w:val="32"/>
          <w:u w:color="000000"/>
        </w:rPr>
        <w:t>学科思政一体化</w:t>
      </w:r>
      <w:proofErr w:type="gramEnd"/>
      <w:r w:rsidRPr="006E587E">
        <w:rPr>
          <w:rFonts w:eastAsia="仿宋_GB2312" w:hint="eastAsia"/>
          <w:sz w:val="32"/>
          <w:szCs w:val="32"/>
          <w:u w:color="000000"/>
        </w:rPr>
        <w:t>体系加速形成。</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3.</w:t>
      </w:r>
      <w:r w:rsidRPr="00B02CB8">
        <w:rPr>
          <w:rFonts w:eastAsia="楷体_GB2312" w:hint="eastAsia"/>
          <w:sz w:val="32"/>
          <w:szCs w:val="32"/>
          <w:u w:color="000000"/>
        </w:rPr>
        <w:t>进一步提升</w:t>
      </w:r>
      <w:proofErr w:type="gramStart"/>
      <w:r w:rsidRPr="00B02CB8">
        <w:rPr>
          <w:rFonts w:eastAsia="楷体_GB2312" w:hint="eastAsia"/>
          <w:sz w:val="32"/>
          <w:szCs w:val="32"/>
          <w:u w:color="000000"/>
        </w:rPr>
        <w:t>课程思政建设</w:t>
      </w:r>
      <w:proofErr w:type="gramEnd"/>
      <w:r w:rsidRPr="00B02CB8">
        <w:rPr>
          <w:rFonts w:eastAsia="楷体_GB2312" w:hint="eastAsia"/>
          <w:sz w:val="32"/>
          <w:szCs w:val="32"/>
          <w:u w:color="000000"/>
        </w:rPr>
        <w:t>的制度化规范化水平。</w:t>
      </w:r>
      <w:r w:rsidRPr="006E587E">
        <w:rPr>
          <w:rFonts w:eastAsia="仿宋_GB2312" w:hint="eastAsia"/>
          <w:sz w:val="32"/>
          <w:szCs w:val="32"/>
          <w:u w:color="000000"/>
        </w:rPr>
        <w:t>专业</w:t>
      </w:r>
      <w:proofErr w:type="gramStart"/>
      <w:r w:rsidRPr="006E587E">
        <w:rPr>
          <w:rFonts w:eastAsia="仿宋_GB2312" w:hint="eastAsia"/>
          <w:sz w:val="32"/>
          <w:szCs w:val="32"/>
          <w:u w:color="000000"/>
        </w:rPr>
        <w:t>思政规定</w:t>
      </w:r>
      <w:proofErr w:type="gramEnd"/>
      <w:r w:rsidRPr="006E587E">
        <w:rPr>
          <w:rFonts w:eastAsia="仿宋_GB2312" w:hint="eastAsia"/>
          <w:sz w:val="32"/>
          <w:szCs w:val="32"/>
          <w:u w:color="000000"/>
        </w:rPr>
        <w:t>了对专业核心素养的总体思政要求，为深化</w:t>
      </w:r>
      <w:proofErr w:type="gramStart"/>
      <w:r w:rsidRPr="006E587E">
        <w:rPr>
          <w:rFonts w:eastAsia="仿宋_GB2312" w:hint="eastAsia"/>
          <w:sz w:val="32"/>
          <w:szCs w:val="32"/>
          <w:u w:color="000000"/>
        </w:rPr>
        <w:t>课程思政建设</w:t>
      </w:r>
      <w:proofErr w:type="gramEnd"/>
      <w:r w:rsidRPr="006E587E">
        <w:rPr>
          <w:rFonts w:eastAsia="仿宋_GB2312" w:hint="eastAsia"/>
          <w:sz w:val="32"/>
          <w:szCs w:val="32"/>
          <w:u w:color="000000"/>
        </w:rPr>
        <w:t>提供了专业规定性，搭建了共同的</w:t>
      </w:r>
      <w:proofErr w:type="gramStart"/>
      <w:r w:rsidRPr="006E587E">
        <w:rPr>
          <w:rFonts w:eastAsia="仿宋_GB2312" w:hint="eastAsia"/>
          <w:sz w:val="32"/>
          <w:szCs w:val="32"/>
          <w:u w:color="000000"/>
        </w:rPr>
        <w:t>思政资源</w:t>
      </w:r>
      <w:proofErr w:type="gramEnd"/>
      <w:r w:rsidRPr="006E587E">
        <w:rPr>
          <w:rFonts w:eastAsia="仿宋_GB2312" w:hint="eastAsia"/>
          <w:sz w:val="32"/>
          <w:szCs w:val="32"/>
          <w:u w:color="000000"/>
        </w:rPr>
        <w:t>平台，营造了更好的育人氛围。</w:t>
      </w:r>
    </w:p>
    <w:p w:rsidR="006E587E" w:rsidRPr="00620330" w:rsidRDefault="006E587E" w:rsidP="006E587E">
      <w:pPr>
        <w:spacing w:line="560" w:lineRule="exact"/>
        <w:ind w:firstLineChars="225" w:firstLine="720"/>
        <w:rPr>
          <w:rFonts w:ascii="黑体" w:eastAsia="黑体" w:hAnsi="黑体"/>
          <w:sz w:val="32"/>
          <w:szCs w:val="32"/>
          <w:u w:color="000000"/>
        </w:rPr>
      </w:pPr>
      <w:r w:rsidRPr="00620330">
        <w:rPr>
          <w:rFonts w:ascii="黑体" w:eastAsia="黑体" w:hAnsi="黑体" w:hint="eastAsia"/>
          <w:sz w:val="32"/>
          <w:szCs w:val="32"/>
          <w:u w:color="000000"/>
        </w:rPr>
        <w:t>四、主要任务</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1.</w:t>
      </w:r>
      <w:r w:rsidRPr="00B02CB8">
        <w:rPr>
          <w:rFonts w:eastAsia="楷体_GB2312" w:hint="eastAsia"/>
          <w:sz w:val="32"/>
          <w:szCs w:val="32"/>
          <w:u w:color="000000"/>
        </w:rPr>
        <w:t>明确提出专业的</w:t>
      </w:r>
      <w:proofErr w:type="gramStart"/>
      <w:r w:rsidRPr="00B02CB8">
        <w:rPr>
          <w:rFonts w:eastAsia="楷体_GB2312" w:hint="eastAsia"/>
          <w:sz w:val="32"/>
          <w:szCs w:val="32"/>
          <w:u w:color="000000"/>
        </w:rPr>
        <w:t>思政总</w:t>
      </w:r>
      <w:proofErr w:type="gramEnd"/>
      <w:r w:rsidRPr="00B02CB8">
        <w:rPr>
          <w:rFonts w:eastAsia="楷体_GB2312" w:hint="eastAsia"/>
          <w:sz w:val="32"/>
          <w:szCs w:val="32"/>
          <w:u w:color="000000"/>
        </w:rPr>
        <w:t>要求。</w:t>
      </w:r>
      <w:r w:rsidRPr="006E587E">
        <w:rPr>
          <w:rFonts w:eastAsia="仿宋_GB2312" w:hint="eastAsia"/>
          <w:sz w:val="32"/>
          <w:szCs w:val="32"/>
          <w:u w:color="000000"/>
        </w:rPr>
        <w:t>各专业要根据学校人才培养的总目标，结合专业人才培养特点和定位，在本专业关于人才培养的核心素养要求中，对毕业生在思想政治素质方面的要求和目标进行精准设计，明确提出</w:t>
      </w:r>
      <w:proofErr w:type="gramStart"/>
      <w:r w:rsidRPr="006E587E">
        <w:rPr>
          <w:rFonts w:eastAsia="仿宋_GB2312" w:hint="eastAsia"/>
          <w:sz w:val="32"/>
          <w:szCs w:val="32"/>
          <w:u w:color="000000"/>
        </w:rPr>
        <w:t>专业思政的</w:t>
      </w:r>
      <w:proofErr w:type="gramEnd"/>
      <w:r w:rsidRPr="006E587E">
        <w:rPr>
          <w:rFonts w:eastAsia="仿宋_GB2312" w:hint="eastAsia"/>
          <w:sz w:val="32"/>
          <w:szCs w:val="32"/>
          <w:u w:color="000000"/>
        </w:rPr>
        <w:t>总要求，完善本专业的人才培养目标。</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2.</w:t>
      </w:r>
      <w:r w:rsidRPr="00B02CB8">
        <w:rPr>
          <w:rFonts w:eastAsia="楷体_GB2312" w:hint="eastAsia"/>
          <w:sz w:val="32"/>
          <w:szCs w:val="32"/>
          <w:u w:color="000000"/>
        </w:rPr>
        <w:t>整体设计</w:t>
      </w:r>
      <w:proofErr w:type="gramStart"/>
      <w:r w:rsidRPr="00B02CB8">
        <w:rPr>
          <w:rFonts w:eastAsia="楷体_GB2312" w:hint="eastAsia"/>
          <w:sz w:val="32"/>
          <w:szCs w:val="32"/>
          <w:u w:color="000000"/>
        </w:rPr>
        <w:t>专业思政的</w:t>
      </w:r>
      <w:proofErr w:type="gramEnd"/>
      <w:r w:rsidRPr="00B02CB8">
        <w:rPr>
          <w:rFonts w:eastAsia="楷体_GB2312" w:hint="eastAsia"/>
          <w:sz w:val="32"/>
          <w:szCs w:val="32"/>
          <w:u w:color="000000"/>
        </w:rPr>
        <w:t>实现路径。</w:t>
      </w:r>
      <w:r w:rsidRPr="006E587E">
        <w:rPr>
          <w:rFonts w:eastAsia="仿宋_GB2312" w:hint="eastAsia"/>
          <w:sz w:val="32"/>
          <w:szCs w:val="32"/>
          <w:u w:color="000000"/>
        </w:rPr>
        <w:t>各专业要认真审视本专业</w:t>
      </w:r>
      <w:r w:rsidRPr="00221A6E">
        <w:rPr>
          <w:rFonts w:eastAsia="仿宋_GB2312" w:hint="eastAsia"/>
          <w:spacing w:val="-6"/>
          <w:sz w:val="32"/>
          <w:szCs w:val="32"/>
          <w:u w:color="000000"/>
        </w:rPr>
        <w:lastRenderedPageBreak/>
        <w:t>的人才培养方案所关涉的各环节、各方面，包括课程体系（</w:t>
      </w:r>
      <w:proofErr w:type="gramStart"/>
      <w:r w:rsidRPr="00221A6E">
        <w:rPr>
          <w:rFonts w:eastAsia="仿宋_GB2312" w:hint="eastAsia"/>
          <w:spacing w:val="-6"/>
          <w:sz w:val="32"/>
          <w:szCs w:val="32"/>
          <w:u w:color="000000"/>
        </w:rPr>
        <w:t>含实践</w:t>
      </w:r>
      <w:proofErr w:type="gramEnd"/>
      <w:r w:rsidRPr="00221A6E">
        <w:rPr>
          <w:rFonts w:eastAsia="仿宋_GB2312" w:hint="eastAsia"/>
          <w:spacing w:val="-6"/>
          <w:sz w:val="32"/>
          <w:szCs w:val="32"/>
          <w:u w:color="000000"/>
        </w:rPr>
        <w:t>教学）、教学规范、师资队伍、教学条件、质量保障、学科支撑等，对达成本专业毕业生在思想政治素质方面的核心素养的实现路径进行整体设计，把专业</w:t>
      </w:r>
      <w:proofErr w:type="gramStart"/>
      <w:r w:rsidRPr="00221A6E">
        <w:rPr>
          <w:rFonts w:eastAsia="仿宋_GB2312" w:hint="eastAsia"/>
          <w:spacing w:val="-6"/>
          <w:sz w:val="32"/>
          <w:szCs w:val="32"/>
          <w:u w:color="000000"/>
        </w:rPr>
        <w:t>思政目标</w:t>
      </w:r>
      <w:proofErr w:type="gramEnd"/>
      <w:r w:rsidRPr="00221A6E">
        <w:rPr>
          <w:rFonts w:eastAsia="仿宋_GB2312" w:hint="eastAsia"/>
          <w:spacing w:val="-6"/>
          <w:sz w:val="32"/>
          <w:szCs w:val="32"/>
          <w:u w:color="000000"/>
        </w:rPr>
        <w:t>细化落实到教育教学各环节、各方面，明确专业</w:t>
      </w:r>
      <w:proofErr w:type="gramStart"/>
      <w:r w:rsidRPr="00221A6E">
        <w:rPr>
          <w:rFonts w:eastAsia="仿宋_GB2312" w:hint="eastAsia"/>
          <w:spacing w:val="-6"/>
          <w:sz w:val="32"/>
          <w:szCs w:val="32"/>
          <w:u w:color="000000"/>
        </w:rPr>
        <w:t>思政实施</w:t>
      </w:r>
      <w:proofErr w:type="gramEnd"/>
      <w:r w:rsidRPr="00221A6E">
        <w:rPr>
          <w:rFonts w:eastAsia="仿宋_GB2312" w:hint="eastAsia"/>
          <w:spacing w:val="-6"/>
          <w:sz w:val="32"/>
          <w:szCs w:val="32"/>
          <w:u w:color="000000"/>
        </w:rPr>
        <w:t>步骤和进度计划，强化专业育人功能。</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3.</w:t>
      </w:r>
      <w:r w:rsidRPr="00B02CB8">
        <w:rPr>
          <w:rFonts w:eastAsia="楷体_GB2312" w:hint="eastAsia"/>
          <w:sz w:val="32"/>
          <w:szCs w:val="32"/>
          <w:u w:color="000000"/>
        </w:rPr>
        <w:t>深化</w:t>
      </w:r>
      <w:proofErr w:type="gramStart"/>
      <w:r w:rsidRPr="00B02CB8">
        <w:rPr>
          <w:rFonts w:eastAsia="楷体_GB2312" w:hint="eastAsia"/>
          <w:sz w:val="32"/>
          <w:szCs w:val="32"/>
          <w:u w:color="000000"/>
        </w:rPr>
        <w:t>课程思政建设</w:t>
      </w:r>
      <w:proofErr w:type="gramEnd"/>
      <w:r w:rsidRPr="00B02CB8">
        <w:rPr>
          <w:rFonts w:eastAsia="楷体_GB2312" w:hint="eastAsia"/>
          <w:sz w:val="32"/>
          <w:szCs w:val="32"/>
          <w:u w:color="000000"/>
        </w:rPr>
        <w:t>。</w:t>
      </w:r>
      <w:r w:rsidRPr="006E587E">
        <w:rPr>
          <w:rFonts w:eastAsia="仿宋_GB2312" w:hint="eastAsia"/>
          <w:sz w:val="32"/>
          <w:szCs w:val="32"/>
          <w:u w:color="000000"/>
        </w:rPr>
        <w:t>专业的</w:t>
      </w:r>
      <w:proofErr w:type="gramStart"/>
      <w:r w:rsidRPr="006E587E">
        <w:rPr>
          <w:rFonts w:eastAsia="仿宋_GB2312" w:hint="eastAsia"/>
          <w:sz w:val="32"/>
          <w:szCs w:val="32"/>
          <w:u w:color="000000"/>
        </w:rPr>
        <w:t>思政目标</w:t>
      </w:r>
      <w:proofErr w:type="gramEnd"/>
      <w:r w:rsidRPr="006E587E">
        <w:rPr>
          <w:rFonts w:eastAsia="仿宋_GB2312" w:hint="eastAsia"/>
          <w:sz w:val="32"/>
          <w:szCs w:val="32"/>
          <w:u w:color="000000"/>
        </w:rPr>
        <w:t>要体现到本专业的所有课程的教学内容、教学方法、教学手段中。每个专业都要持续深化</w:t>
      </w:r>
      <w:proofErr w:type="gramStart"/>
      <w:r w:rsidRPr="006E587E">
        <w:rPr>
          <w:rFonts w:eastAsia="仿宋_GB2312" w:hint="eastAsia"/>
          <w:sz w:val="32"/>
          <w:szCs w:val="32"/>
          <w:u w:color="000000"/>
        </w:rPr>
        <w:t>课程思政建设</w:t>
      </w:r>
      <w:proofErr w:type="gramEnd"/>
      <w:r w:rsidRPr="006E587E">
        <w:rPr>
          <w:rFonts w:eastAsia="仿宋_GB2312" w:hint="eastAsia"/>
          <w:sz w:val="32"/>
          <w:szCs w:val="32"/>
          <w:u w:color="000000"/>
        </w:rPr>
        <w:t>，建成不少于</w:t>
      </w:r>
      <w:r w:rsidRPr="006E587E">
        <w:rPr>
          <w:rFonts w:eastAsia="仿宋_GB2312" w:hint="eastAsia"/>
          <w:sz w:val="32"/>
          <w:szCs w:val="32"/>
          <w:u w:color="000000"/>
        </w:rPr>
        <w:t>3</w:t>
      </w:r>
      <w:r w:rsidRPr="006E587E">
        <w:rPr>
          <w:rFonts w:eastAsia="仿宋_GB2312" w:hint="eastAsia"/>
          <w:sz w:val="32"/>
          <w:szCs w:val="32"/>
          <w:u w:color="000000"/>
        </w:rPr>
        <w:t>门专业核心课程、不少于</w:t>
      </w:r>
      <w:r w:rsidRPr="006E587E">
        <w:rPr>
          <w:rFonts w:eastAsia="仿宋_GB2312" w:hint="eastAsia"/>
          <w:sz w:val="32"/>
          <w:szCs w:val="32"/>
          <w:u w:color="000000"/>
        </w:rPr>
        <w:t>3</w:t>
      </w:r>
      <w:r w:rsidRPr="006E587E">
        <w:rPr>
          <w:rFonts w:eastAsia="仿宋_GB2312" w:hint="eastAsia"/>
          <w:sz w:val="32"/>
          <w:szCs w:val="32"/>
          <w:u w:color="000000"/>
        </w:rPr>
        <w:t>门其他课程的</w:t>
      </w:r>
      <w:proofErr w:type="gramStart"/>
      <w:r w:rsidRPr="006E587E">
        <w:rPr>
          <w:rFonts w:eastAsia="仿宋_GB2312" w:hint="eastAsia"/>
          <w:sz w:val="32"/>
          <w:szCs w:val="32"/>
          <w:u w:color="000000"/>
        </w:rPr>
        <w:t>课程思政示范</w:t>
      </w:r>
      <w:proofErr w:type="gramEnd"/>
      <w:r w:rsidRPr="006E587E">
        <w:rPr>
          <w:rFonts w:eastAsia="仿宋_GB2312" w:hint="eastAsia"/>
          <w:sz w:val="32"/>
          <w:szCs w:val="32"/>
          <w:u w:color="000000"/>
        </w:rPr>
        <w:t>课；要强化实践教学，每一个专业都要建有固定的校外实践教学（育人）基地。</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4.</w:t>
      </w:r>
      <w:r w:rsidRPr="00B02CB8">
        <w:rPr>
          <w:rFonts w:eastAsia="楷体_GB2312" w:hint="eastAsia"/>
          <w:sz w:val="32"/>
          <w:szCs w:val="32"/>
          <w:u w:color="000000"/>
        </w:rPr>
        <w:t>固化</w:t>
      </w:r>
      <w:proofErr w:type="gramStart"/>
      <w:r w:rsidRPr="00B02CB8">
        <w:rPr>
          <w:rFonts w:eastAsia="楷体_GB2312" w:hint="eastAsia"/>
          <w:sz w:val="32"/>
          <w:szCs w:val="32"/>
          <w:u w:color="000000"/>
        </w:rPr>
        <w:t>专业思政建设</w:t>
      </w:r>
      <w:proofErr w:type="gramEnd"/>
      <w:r w:rsidRPr="00B02CB8">
        <w:rPr>
          <w:rFonts w:eastAsia="楷体_GB2312" w:hint="eastAsia"/>
          <w:sz w:val="32"/>
          <w:szCs w:val="32"/>
          <w:u w:color="000000"/>
        </w:rPr>
        <w:t>成果。</w:t>
      </w:r>
      <w:r w:rsidRPr="006E587E">
        <w:rPr>
          <w:rFonts w:eastAsia="仿宋_GB2312" w:hint="eastAsia"/>
          <w:sz w:val="32"/>
          <w:szCs w:val="32"/>
          <w:u w:color="000000"/>
        </w:rPr>
        <w:t>各专业要坚持成果导向，一体推进专业思政和</w:t>
      </w:r>
      <w:proofErr w:type="gramStart"/>
      <w:r w:rsidRPr="006E587E">
        <w:rPr>
          <w:rFonts w:eastAsia="仿宋_GB2312" w:hint="eastAsia"/>
          <w:sz w:val="32"/>
          <w:szCs w:val="32"/>
          <w:u w:color="000000"/>
        </w:rPr>
        <w:t>课程思政建设</w:t>
      </w:r>
      <w:proofErr w:type="gramEnd"/>
      <w:r w:rsidRPr="006E587E">
        <w:rPr>
          <w:rFonts w:eastAsia="仿宋_GB2312" w:hint="eastAsia"/>
          <w:sz w:val="32"/>
          <w:szCs w:val="32"/>
          <w:u w:color="000000"/>
        </w:rPr>
        <w:t>，编写、出版体现专业思政、课程思政要求的教材、讲义、教学资料，同时，要及时总结建设过程中的好做法、好经验，推进</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的制度化、规范化。</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5.</w:t>
      </w:r>
      <w:r w:rsidRPr="00B02CB8">
        <w:rPr>
          <w:rFonts w:eastAsia="楷体_GB2312" w:hint="eastAsia"/>
          <w:sz w:val="32"/>
          <w:szCs w:val="32"/>
          <w:u w:color="000000"/>
        </w:rPr>
        <w:t>着力落实专业负责人主体责任。</w:t>
      </w:r>
      <w:r w:rsidRPr="006E587E">
        <w:rPr>
          <w:rFonts w:eastAsia="仿宋_GB2312" w:hint="eastAsia"/>
          <w:sz w:val="32"/>
          <w:szCs w:val="32"/>
          <w:u w:color="000000"/>
        </w:rPr>
        <w:t>专业负责人要履行专业</w:t>
      </w:r>
      <w:proofErr w:type="gramStart"/>
      <w:r w:rsidRPr="006E587E">
        <w:rPr>
          <w:rFonts w:eastAsia="仿宋_GB2312" w:hint="eastAsia"/>
          <w:sz w:val="32"/>
          <w:szCs w:val="32"/>
          <w:u w:color="000000"/>
        </w:rPr>
        <w:t>思政直接</w:t>
      </w:r>
      <w:proofErr w:type="gramEnd"/>
      <w:r w:rsidRPr="006E587E">
        <w:rPr>
          <w:rFonts w:eastAsia="仿宋_GB2312" w:hint="eastAsia"/>
          <w:sz w:val="32"/>
          <w:szCs w:val="32"/>
          <w:u w:color="000000"/>
        </w:rPr>
        <w:t>组织者和实施者的责任。主要包括：落实学校、学院、系（部）的有关工作部署和要求，负责带领专业教师共同研制本专业的</w:t>
      </w:r>
      <w:proofErr w:type="gramStart"/>
      <w:r w:rsidRPr="006E587E">
        <w:rPr>
          <w:rFonts w:eastAsia="仿宋_GB2312" w:hint="eastAsia"/>
          <w:sz w:val="32"/>
          <w:szCs w:val="32"/>
          <w:u w:color="000000"/>
        </w:rPr>
        <w:t>思政目标</w:t>
      </w:r>
      <w:proofErr w:type="gramEnd"/>
      <w:r w:rsidRPr="006E587E">
        <w:rPr>
          <w:rFonts w:eastAsia="仿宋_GB2312" w:hint="eastAsia"/>
          <w:sz w:val="32"/>
          <w:szCs w:val="32"/>
          <w:u w:color="000000"/>
        </w:rPr>
        <w:t>和</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方案，明确方向和路径；负责组织专业教师加强相关学习和培训，推动一体化实施专业思政和课程思政；负责组织专业教师加强课程建设、教材建设等，固化相关建设成果；负责组织专业教师及时总结经验，发现问题，并制定相应的改进措施；等等。</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lastRenderedPageBreak/>
        <w:t>6.</w:t>
      </w:r>
      <w:r w:rsidRPr="00B02CB8">
        <w:rPr>
          <w:rFonts w:eastAsia="楷体_GB2312" w:hint="eastAsia"/>
          <w:sz w:val="32"/>
          <w:szCs w:val="32"/>
          <w:u w:color="000000"/>
        </w:rPr>
        <w:t>充分发挥教师党支部积极作用。</w:t>
      </w:r>
      <w:r w:rsidRPr="006E587E">
        <w:rPr>
          <w:rFonts w:eastAsia="仿宋_GB2312" w:hint="eastAsia"/>
          <w:sz w:val="32"/>
          <w:szCs w:val="32"/>
          <w:u w:color="000000"/>
        </w:rPr>
        <w:t>教师党支部要切实发挥思想引领、组织协调、服务保障的作用，积极搭建平台，着力配合系（部）推动</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，要把育人要求有机融入党支部建设和相关活动，充分发挥党员在专业思政和</w:t>
      </w:r>
      <w:proofErr w:type="gramStart"/>
      <w:r w:rsidRPr="006E587E">
        <w:rPr>
          <w:rFonts w:eastAsia="仿宋_GB2312" w:hint="eastAsia"/>
          <w:sz w:val="32"/>
          <w:szCs w:val="32"/>
          <w:u w:color="000000"/>
        </w:rPr>
        <w:t>课程思政建设</w:t>
      </w:r>
      <w:proofErr w:type="gramEnd"/>
      <w:r w:rsidRPr="006E587E">
        <w:rPr>
          <w:rFonts w:eastAsia="仿宋_GB2312" w:hint="eastAsia"/>
          <w:sz w:val="32"/>
          <w:szCs w:val="32"/>
          <w:u w:color="000000"/>
        </w:rPr>
        <w:t>中的先锋模范作用。</w:t>
      </w:r>
    </w:p>
    <w:p w:rsidR="006E587E" w:rsidRPr="00620330" w:rsidRDefault="006E587E" w:rsidP="006E587E">
      <w:pPr>
        <w:spacing w:line="560" w:lineRule="exact"/>
        <w:ind w:firstLineChars="225" w:firstLine="720"/>
        <w:rPr>
          <w:rFonts w:ascii="黑体" w:eastAsia="黑体" w:hAnsi="黑体"/>
          <w:sz w:val="32"/>
          <w:szCs w:val="32"/>
          <w:u w:color="000000"/>
        </w:rPr>
      </w:pPr>
      <w:r w:rsidRPr="00620330">
        <w:rPr>
          <w:rFonts w:ascii="黑体" w:eastAsia="黑体" w:hAnsi="黑体" w:hint="eastAsia"/>
          <w:sz w:val="32"/>
          <w:szCs w:val="32"/>
          <w:u w:color="000000"/>
        </w:rPr>
        <w:t>五、工作要求</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1.</w:t>
      </w:r>
      <w:r w:rsidRPr="00B02CB8">
        <w:rPr>
          <w:rFonts w:eastAsia="楷体_GB2312" w:hint="eastAsia"/>
          <w:sz w:val="32"/>
          <w:szCs w:val="32"/>
          <w:u w:color="000000"/>
        </w:rPr>
        <w:t>完善工作格局，落实工作责任</w:t>
      </w:r>
      <w:r w:rsidR="00B02CB8">
        <w:rPr>
          <w:rFonts w:eastAsia="楷体_GB2312" w:hint="eastAsia"/>
          <w:sz w:val="32"/>
          <w:szCs w:val="32"/>
          <w:u w:color="000000"/>
        </w:rPr>
        <w:t>。</w:t>
      </w:r>
      <w:proofErr w:type="gramStart"/>
      <w:r w:rsidRPr="006E587E">
        <w:rPr>
          <w:rFonts w:eastAsia="仿宋_GB2312" w:hint="eastAsia"/>
          <w:sz w:val="32"/>
          <w:szCs w:val="32"/>
          <w:u w:color="000000"/>
        </w:rPr>
        <w:t>专业思政是</w:t>
      </w:r>
      <w:proofErr w:type="gramEnd"/>
      <w:r w:rsidRPr="006E587E">
        <w:rPr>
          <w:rFonts w:eastAsia="仿宋_GB2312" w:hint="eastAsia"/>
          <w:sz w:val="32"/>
          <w:szCs w:val="32"/>
          <w:u w:color="000000"/>
        </w:rPr>
        <w:t>学校努力构建德智体美劳全面培养的教育体系，形成更高水平的人才培养体系的重要举措，是全校各专业、各单位和所有教师的共同责任和任务，要着力压实各方责任，不断完善工作格局。学校是总体设计者，学院、系（部）是重要推进者，专业负责人是直接组织实施者，教师是具体实践者，教师党支部是服务保障者。专业</w:t>
      </w:r>
      <w:proofErr w:type="gramStart"/>
      <w:r w:rsidRPr="006E587E">
        <w:rPr>
          <w:rFonts w:eastAsia="仿宋_GB2312" w:hint="eastAsia"/>
          <w:sz w:val="32"/>
          <w:szCs w:val="32"/>
          <w:u w:color="000000"/>
        </w:rPr>
        <w:t>思政推进</w:t>
      </w:r>
      <w:proofErr w:type="gramEnd"/>
      <w:r w:rsidRPr="006E587E">
        <w:rPr>
          <w:rFonts w:eastAsia="仿宋_GB2312" w:hint="eastAsia"/>
          <w:sz w:val="32"/>
          <w:szCs w:val="32"/>
          <w:u w:color="000000"/>
        </w:rPr>
        <w:t>过程中，校党委宣传部要统筹协调，积极跟进选树典型，加大宣传，营造氛围；校教务处要发挥重要推动作用，压实专业负责人主体责任，加强绩效考核，采取将育人要求纳入校内专业年度评估指标体系等有力措施统筹推进；校党委组织部要加强对教师党支部引领课程思政、</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情况的考核；学校其他机关部门也要主动在职责范围内协同联动，给予大力支持。</w:t>
      </w:r>
    </w:p>
    <w:p w:rsidR="006E587E" w:rsidRPr="006E587E"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2.</w:t>
      </w:r>
      <w:r w:rsidRPr="00B02CB8">
        <w:rPr>
          <w:rFonts w:eastAsia="楷体_GB2312" w:hint="eastAsia"/>
          <w:sz w:val="32"/>
          <w:szCs w:val="32"/>
          <w:u w:color="000000"/>
        </w:rPr>
        <w:t>注重统筹推进，抓住重点关键</w:t>
      </w:r>
      <w:r w:rsidR="00B02CB8">
        <w:rPr>
          <w:rFonts w:eastAsia="楷体_GB2312" w:hint="eastAsia"/>
          <w:sz w:val="32"/>
          <w:szCs w:val="32"/>
          <w:u w:color="000000"/>
        </w:rPr>
        <w:t>。</w:t>
      </w:r>
      <w:r w:rsidRPr="006E587E">
        <w:rPr>
          <w:rFonts w:eastAsia="仿宋_GB2312" w:hint="eastAsia"/>
          <w:sz w:val="32"/>
          <w:szCs w:val="32"/>
          <w:u w:color="000000"/>
        </w:rPr>
        <w:t>要统筹开展专业思政和</w:t>
      </w:r>
      <w:proofErr w:type="gramStart"/>
      <w:r w:rsidRPr="006E587E">
        <w:rPr>
          <w:rFonts w:eastAsia="仿宋_GB2312" w:hint="eastAsia"/>
          <w:sz w:val="32"/>
          <w:szCs w:val="32"/>
          <w:u w:color="000000"/>
        </w:rPr>
        <w:t>课程思政建设</w:t>
      </w:r>
      <w:proofErr w:type="gramEnd"/>
      <w:r w:rsidRPr="006E587E">
        <w:rPr>
          <w:rFonts w:eastAsia="仿宋_GB2312" w:hint="eastAsia"/>
          <w:sz w:val="32"/>
          <w:szCs w:val="32"/>
          <w:u w:color="000000"/>
        </w:rPr>
        <w:t>，既要坚持</w:t>
      </w:r>
      <w:proofErr w:type="gramStart"/>
      <w:r w:rsidRPr="006E587E">
        <w:rPr>
          <w:rFonts w:eastAsia="仿宋_GB2312" w:hint="eastAsia"/>
          <w:sz w:val="32"/>
          <w:szCs w:val="32"/>
          <w:u w:color="000000"/>
        </w:rPr>
        <w:t>课程思政在专业思政建设</w:t>
      </w:r>
      <w:proofErr w:type="gramEnd"/>
      <w:r w:rsidRPr="006E587E">
        <w:rPr>
          <w:rFonts w:eastAsia="仿宋_GB2312" w:hint="eastAsia"/>
          <w:sz w:val="32"/>
          <w:szCs w:val="32"/>
          <w:u w:color="000000"/>
        </w:rPr>
        <w:t>中的核心地位，又要坚持把专业</w:t>
      </w:r>
      <w:proofErr w:type="gramStart"/>
      <w:r w:rsidRPr="006E587E">
        <w:rPr>
          <w:rFonts w:eastAsia="仿宋_GB2312" w:hint="eastAsia"/>
          <w:sz w:val="32"/>
          <w:szCs w:val="32"/>
          <w:u w:color="000000"/>
        </w:rPr>
        <w:t>思政目标</w:t>
      </w:r>
      <w:proofErr w:type="gramEnd"/>
      <w:r w:rsidRPr="006E587E">
        <w:rPr>
          <w:rFonts w:eastAsia="仿宋_GB2312" w:hint="eastAsia"/>
          <w:sz w:val="32"/>
          <w:szCs w:val="32"/>
          <w:u w:color="000000"/>
        </w:rPr>
        <w:t>要求传导到教师，着力促进专业思政和</w:t>
      </w:r>
      <w:proofErr w:type="gramStart"/>
      <w:r w:rsidRPr="006E587E">
        <w:rPr>
          <w:rFonts w:eastAsia="仿宋_GB2312" w:hint="eastAsia"/>
          <w:sz w:val="32"/>
          <w:szCs w:val="32"/>
          <w:u w:color="000000"/>
        </w:rPr>
        <w:t>课程思政一体化</w:t>
      </w:r>
      <w:proofErr w:type="gramEnd"/>
      <w:r w:rsidRPr="006E587E">
        <w:rPr>
          <w:rFonts w:eastAsia="仿宋_GB2312" w:hint="eastAsia"/>
          <w:sz w:val="32"/>
          <w:szCs w:val="32"/>
          <w:u w:color="000000"/>
        </w:rPr>
        <w:t>实施；要统筹发挥专业负责人、系（部）主任和</w:t>
      </w:r>
      <w:r w:rsidRPr="006E587E">
        <w:rPr>
          <w:rFonts w:eastAsia="仿宋_GB2312" w:hint="eastAsia"/>
          <w:sz w:val="32"/>
          <w:szCs w:val="32"/>
          <w:u w:color="000000"/>
        </w:rPr>
        <w:lastRenderedPageBreak/>
        <w:t>教师党支部的作用，既要发挥好专业负责人作为具体组织者和实施者在专业调研、思路策划、方案设计等方面的作用，又要发挥好系（部）主任作为重要推进者在启动推进、融入教学、检查督促等方面的作用，还要充分发挥教师党支部的保障作用；要统筹推进</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与学校其他重点工作，既要把</w:t>
      </w:r>
      <w:proofErr w:type="gramStart"/>
      <w:r w:rsidRPr="006E587E">
        <w:rPr>
          <w:rFonts w:eastAsia="仿宋_GB2312" w:hint="eastAsia"/>
          <w:sz w:val="32"/>
          <w:szCs w:val="32"/>
          <w:u w:color="000000"/>
        </w:rPr>
        <w:t>专业思政抓紧</w:t>
      </w:r>
      <w:proofErr w:type="gramEnd"/>
      <w:r w:rsidRPr="006E587E">
        <w:rPr>
          <w:rFonts w:eastAsia="仿宋_GB2312" w:hint="eastAsia"/>
          <w:sz w:val="32"/>
          <w:szCs w:val="32"/>
          <w:u w:color="000000"/>
        </w:rPr>
        <w:t>抓实，有序推进，又要抓好学习宣传贯彻党的</w:t>
      </w:r>
      <w:r w:rsidR="002270EF">
        <w:rPr>
          <w:rFonts w:eastAsia="仿宋_GB2312" w:hint="eastAsia"/>
          <w:sz w:val="32"/>
          <w:szCs w:val="32"/>
          <w:u w:color="000000"/>
        </w:rPr>
        <w:t>十九届</w:t>
      </w:r>
      <w:r w:rsidRPr="006E587E">
        <w:rPr>
          <w:rFonts w:eastAsia="仿宋_GB2312" w:hint="eastAsia"/>
          <w:sz w:val="32"/>
          <w:szCs w:val="32"/>
          <w:u w:color="000000"/>
        </w:rPr>
        <w:t>四中全会精神</w:t>
      </w:r>
      <w:r w:rsidR="002270EF">
        <w:rPr>
          <w:rFonts w:eastAsia="仿宋_GB2312" w:hint="eastAsia"/>
          <w:sz w:val="32"/>
          <w:szCs w:val="32"/>
          <w:u w:color="000000"/>
        </w:rPr>
        <w:t>，</w:t>
      </w:r>
      <w:r w:rsidRPr="006E587E">
        <w:rPr>
          <w:rFonts w:eastAsia="仿宋_GB2312" w:hint="eastAsia"/>
          <w:sz w:val="32"/>
          <w:szCs w:val="32"/>
          <w:u w:color="000000"/>
        </w:rPr>
        <w:t>加强学校党的政治建设</w:t>
      </w:r>
      <w:r w:rsidR="002270EF">
        <w:rPr>
          <w:rFonts w:eastAsia="仿宋_GB2312" w:hint="eastAsia"/>
          <w:sz w:val="32"/>
          <w:szCs w:val="32"/>
          <w:u w:color="000000"/>
        </w:rPr>
        <w:t>，</w:t>
      </w:r>
      <w:r w:rsidRPr="006E587E">
        <w:rPr>
          <w:rFonts w:eastAsia="仿宋_GB2312" w:hint="eastAsia"/>
          <w:sz w:val="32"/>
          <w:szCs w:val="32"/>
          <w:u w:color="000000"/>
        </w:rPr>
        <w:t>推进城市型、应用型大学建设</w:t>
      </w:r>
      <w:r w:rsidR="002270EF">
        <w:rPr>
          <w:rFonts w:eastAsia="仿宋_GB2312" w:hint="eastAsia"/>
          <w:sz w:val="32"/>
          <w:szCs w:val="32"/>
          <w:u w:color="000000"/>
        </w:rPr>
        <w:t>，</w:t>
      </w:r>
      <w:r w:rsidRPr="006E587E">
        <w:rPr>
          <w:rFonts w:eastAsia="仿宋_GB2312" w:hint="eastAsia"/>
          <w:sz w:val="32"/>
          <w:szCs w:val="32"/>
          <w:u w:color="000000"/>
        </w:rPr>
        <w:t>谋划“十四五”时期改革和发展规划等重点工作，</w:t>
      </w:r>
      <w:proofErr w:type="gramStart"/>
      <w:r w:rsidRPr="006E587E">
        <w:rPr>
          <w:rFonts w:eastAsia="仿宋_GB2312" w:hint="eastAsia"/>
          <w:sz w:val="32"/>
          <w:szCs w:val="32"/>
          <w:u w:color="000000"/>
        </w:rPr>
        <w:t>形成立</w:t>
      </w:r>
      <w:proofErr w:type="gramEnd"/>
      <w:r w:rsidRPr="006E587E">
        <w:rPr>
          <w:rFonts w:eastAsia="仿宋_GB2312" w:hint="eastAsia"/>
          <w:sz w:val="32"/>
          <w:szCs w:val="32"/>
          <w:u w:color="000000"/>
        </w:rPr>
        <w:t>德树人强大合力。</w:t>
      </w:r>
    </w:p>
    <w:p w:rsidR="00395CE4" w:rsidRDefault="006E587E" w:rsidP="006E587E">
      <w:pPr>
        <w:spacing w:line="560" w:lineRule="exact"/>
        <w:ind w:firstLineChars="225" w:firstLine="720"/>
        <w:rPr>
          <w:rFonts w:eastAsia="仿宋_GB2312"/>
          <w:sz w:val="32"/>
          <w:szCs w:val="32"/>
          <w:u w:color="000000"/>
        </w:rPr>
      </w:pPr>
      <w:r w:rsidRPr="00B02CB8">
        <w:rPr>
          <w:rFonts w:eastAsia="楷体_GB2312" w:hint="eastAsia"/>
          <w:sz w:val="32"/>
          <w:szCs w:val="32"/>
          <w:u w:color="000000"/>
        </w:rPr>
        <w:t>3.</w:t>
      </w:r>
      <w:r w:rsidRPr="00B02CB8">
        <w:rPr>
          <w:rFonts w:eastAsia="楷体_GB2312" w:hint="eastAsia"/>
          <w:sz w:val="32"/>
          <w:szCs w:val="32"/>
          <w:u w:color="000000"/>
        </w:rPr>
        <w:t>强化激励保障，营造浓郁氛围</w:t>
      </w:r>
      <w:r w:rsidR="00B02CB8">
        <w:rPr>
          <w:rFonts w:eastAsia="楷体_GB2312" w:hint="eastAsia"/>
          <w:sz w:val="32"/>
          <w:szCs w:val="32"/>
          <w:u w:color="000000"/>
        </w:rPr>
        <w:t>。</w:t>
      </w:r>
      <w:r w:rsidRPr="006E587E">
        <w:rPr>
          <w:rFonts w:eastAsia="仿宋_GB2312" w:hint="eastAsia"/>
          <w:sz w:val="32"/>
          <w:szCs w:val="32"/>
          <w:u w:color="000000"/>
        </w:rPr>
        <w:t>要坚持全面启动，有步骤推进实施</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，在实践中探索总结经验；要聚焦学院、系（部）、专业、专业负责人、课程、教师等选树一批</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典型，发挥好榜样的示范引领作用；要加大政策支持，在学校课题立项、教材规划、评优表彰中加强对</w:t>
      </w:r>
      <w:proofErr w:type="gramStart"/>
      <w:r w:rsidRPr="006E587E">
        <w:rPr>
          <w:rFonts w:eastAsia="仿宋_GB2312" w:hint="eastAsia"/>
          <w:sz w:val="32"/>
          <w:szCs w:val="32"/>
          <w:u w:color="000000"/>
        </w:rPr>
        <w:t>专业思政建设</w:t>
      </w:r>
      <w:proofErr w:type="gramEnd"/>
      <w:r w:rsidRPr="006E587E">
        <w:rPr>
          <w:rFonts w:eastAsia="仿宋_GB2312" w:hint="eastAsia"/>
          <w:sz w:val="32"/>
          <w:szCs w:val="32"/>
          <w:u w:color="000000"/>
        </w:rPr>
        <w:t>的激励引导；要搭建交流研讨、教学展示等平台，促进学院之间、专业之间、教师之间开展互动交流，浓郁专业思政和</w:t>
      </w:r>
      <w:proofErr w:type="gramStart"/>
      <w:r w:rsidRPr="006E587E">
        <w:rPr>
          <w:rFonts w:eastAsia="仿宋_GB2312" w:hint="eastAsia"/>
          <w:sz w:val="32"/>
          <w:szCs w:val="32"/>
          <w:u w:color="000000"/>
        </w:rPr>
        <w:t>课程思政建设</w:t>
      </w:r>
      <w:proofErr w:type="gramEnd"/>
      <w:r w:rsidRPr="006E587E">
        <w:rPr>
          <w:rFonts w:eastAsia="仿宋_GB2312" w:hint="eastAsia"/>
          <w:sz w:val="32"/>
          <w:szCs w:val="32"/>
          <w:u w:color="000000"/>
        </w:rPr>
        <w:t>氛围，提升学校专业思政和</w:t>
      </w:r>
      <w:proofErr w:type="gramStart"/>
      <w:r w:rsidRPr="006E587E">
        <w:rPr>
          <w:rFonts w:eastAsia="仿宋_GB2312" w:hint="eastAsia"/>
          <w:sz w:val="32"/>
          <w:szCs w:val="32"/>
          <w:u w:color="000000"/>
        </w:rPr>
        <w:t>课程思政建设</w:t>
      </w:r>
      <w:proofErr w:type="gramEnd"/>
      <w:r w:rsidRPr="006E587E">
        <w:rPr>
          <w:rFonts w:eastAsia="仿宋_GB2312" w:hint="eastAsia"/>
          <w:sz w:val="32"/>
          <w:szCs w:val="32"/>
          <w:u w:color="000000"/>
        </w:rPr>
        <w:t>能力和水平。</w:t>
      </w:r>
    </w:p>
    <w:p w:rsidR="006E587E" w:rsidRDefault="006E587E" w:rsidP="006E587E">
      <w:pPr>
        <w:spacing w:line="560" w:lineRule="exact"/>
        <w:ind w:firstLineChars="225" w:firstLine="720"/>
        <w:rPr>
          <w:rFonts w:eastAsia="仿宋_GB2312"/>
          <w:sz w:val="32"/>
          <w:szCs w:val="32"/>
          <w:u w:color="000000"/>
        </w:rPr>
      </w:pPr>
    </w:p>
    <w:p w:rsidR="006E587E" w:rsidRDefault="006E587E" w:rsidP="006E587E">
      <w:pPr>
        <w:spacing w:line="560" w:lineRule="exact"/>
        <w:ind w:firstLineChars="225" w:firstLine="720"/>
        <w:rPr>
          <w:rFonts w:eastAsia="仿宋_GB2312"/>
          <w:sz w:val="32"/>
          <w:szCs w:val="32"/>
          <w:u w:color="000000"/>
        </w:rPr>
      </w:pPr>
    </w:p>
    <w:p w:rsidR="006E587E" w:rsidRPr="006E587E" w:rsidRDefault="006E587E" w:rsidP="006E587E">
      <w:pPr>
        <w:spacing w:line="560" w:lineRule="exact"/>
        <w:ind w:firstLineChars="225" w:firstLine="720"/>
        <w:rPr>
          <w:rFonts w:eastAsia="仿宋_GB2312"/>
          <w:sz w:val="32"/>
          <w:szCs w:val="32"/>
        </w:rPr>
      </w:pPr>
    </w:p>
    <w:p w:rsidR="00CC72D4" w:rsidRPr="006E587E" w:rsidRDefault="00CC72D4" w:rsidP="006E587E">
      <w:pPr>
        <w:spacing w:line="560" w:lineRule="exact"/>
        <w:ind w:firstLineChars="300" w:firstLine="960"/>
        <w:rPr>
          <w:rFonts w:eastAsia="仿宋_GB2312"/>
          <w:sz w:val="32"/>
          <w:szCs w:val="32"/>
        </w:rPr>
      </w:pPr>
      <w:r w:rsidRPr="006E587E">
        <w:rPr>
          <w:rFonts w:eastAsia="仿宋_GB2312"/>
          <w:color w:val="000000"/>
          <w:kern w:val="0"/>
          <w:sz w:val="32"/>
          <w:szCs w:val="32"/>
          <w:u w:color="000000"/>
        </w:rPr>
        <w:t>中共北京联合大学委员会</w:t>
      </w:r>
      <w:r w:rsidR="006A0FA1" w:rsidRPr="006E587E">
        <w:rPr>
          <w:rFonts w:eastAsia="仿宋_GB2312"/>
          <w:color w:val="000000"/>
          <w:kern w:val="0"/>
          <w:sz w:val="32"/>
          <w:szCs w:val="32"/>
          <w:u w:color="000000"/>
        </w:rPr>
        <w:t xml:space="preserve">      </w:t>
      </w:r>
      <w:r w:rsidRPr="006E587E">
        <w:rPr>
          <w:rFonts w:eastAsia="仿宋_GB2312"/>
          <w:color w:val="000000"/>
          <w:kern w:val="0"/>
          <w:sz w:val="32"/>
          <w:szCs w:val="32"/>
          <w:u w:color="000000"/>
        </w:rPr>
        <w:t>北京联合大学</w:t>
      </w:r>
    </w:p>
    <w:p w:rsidR="00752745" w:rsidRPr="00EB216B" w:rsidRDefault="00CC72D4" w:rsidP="006E587E">
      <w:pPr>
        <w:spacing w:line="560" w:lineRule="exact"/>
        <w:ind w:firstLineChars="1378" w:firstLine="4410"/>
        <w:rPr>
          <w:rFonts w:eastAsia="黑体"/>
          <w:sz w:val="32"/>
          <w:szCs w:val="32"/>
        </w:rPr>
      </w:pPr>
      <w:r w:rsidRPr="006E587E">
        <w:rPr>
          <w:rFonts w:eastAsia="仿宋_GB2312"/>
          <w:color w:val="000000"/>
          <w:kern w:val="0"/>
          <w:sz w:val="32"/>
          <w:szCs w:val="32"/>
          <w:u w:color="000000"/>
        </w:rPr>
        <w:t xml:space="preserve"> </w:t>
      </w:r>
      <w:r w:rsidR="003A7EC7" w:rsidRPr="006E587E">
        <w:rPr>
          <w:rFonts w:eastAsia="仿宋_GB2312"/>
          <w:color w:val="000000"/>
          <w:kern w:val="0"/>
          <w:sz w:val="32"/>
          <w:szCs w:val="32"/>
          <w:u w:color="000000"/>
        </w:rPr>
        <w:t xml:space="preserve">  </w:t>
      </w:r>
      <w:r w:rsidR="00B02CB8">
        <w:rPr>
          <w:rFonts w:eastAsia="仿宋_GB2312" w:hint="eastAsia"/>
          <w:color w:val="000000"/>
          <w:kern w:val="0"/>
          <w:sz w:val="32"/>
          <w:szCs w:val="32"/>
          <w:u w:color="000000"/>
        </w:rPr>
        <w:t xml:space="preserve"> </w:t>
      </w:r>
      <w:r w:rsidRPr="006E587E">
        <w:rPr>
          <w:rFonts w:eastAsia="仿宋_GB2312"/>
          <w:color w:val="000000"/>
          <w:kern w:val="0"/>
          <w:sz w:val="32"/>
          <w:szCs w:val="32"/>
          <w:u w:color="000000"/>
        </w:rPr>
        <w:t xml:space="preserve"> </w:t>
      </w:r>
      <w:r w:rsidR="006A0FA1" w:rsidRPr="006E587E">
        <w:rPr>
          <w:rFonts w:eastAsia="仿宋_GB2312"/>
          <w:color w:val="000000"/>
          <w:kern w:val="0"/>
          <w:sz w:val="32"/>
          <w:szCs w:val="32"/>
          <w:u w:color="000000"/>
        </w:rPr>
        <w:t xml:space="preserve"> </w:t>
      </w:r>
      <w:r w:rsidRPr="006E587E">
        <w:rPr>
          <w:rFonts w:eastAsia="仿宋_GB2312"/>
          <w:color w:val="000000"/>
          <w:kern w:val="0"/>
          <w:sz w:val="32"/>
          <w:szCs w:val="32"/>
          <w:u w:color="000000"/>
        </w:rPr>
        <w:t>20</w:t>
      </w:r>
      <w:r w:rsidR="00B02CB8">
        <w:rPr>
          <w:rFonts w:eastAsia="仿宋_GB2312" w:hint="eastAsia"/>
          <w:color w:val="000000"/>
          <w:kern w:val="0"/>
          <w:sz w:val="32"/>
          <w:szCs w:val="32"/>
          <w:u w:color="000000"/>
        </w:rPr>
        <w:t>20</w:t>
      </w:r>
      <w:r w:rsidRPr="006E587E">
        <w:rPr>
          <w:rFonts w:eastAsia="仿宋_GB2312"/>
          <w:color w:val="000000"/>
          <w:kern w:val="0"/>
          <w:sz w:val="32"/>
          <w:szCs w:val="32"/>
          <w:u w:color="000000"/>
        </w:rPr>
        <w:t>年</w:t>
      </w:r>
      <w:r w:rsidR="00B02CB8">
        <w:rPr>
          <w:rFonts w:eastAsia="仿宋_GB2312" w:hint="eastAsia"/>
          <w:color w:val="000000"/>
          <w:kern w:val="0"/>
          <w:sz w:val="32"/>
          <w:szCs w:val="32"/>
          <w:u w:color="000000"/>
        </w:rPr>
        <w:t>3</w:t>
      </w:r>
      <w:r w:rsidRPr="006E587E">
        <w:rPr>
          <w:rFonts w:eastAsia="仿宋_GB2312"/>
          <w:color w:val="000000"/>
          <w:kern w:val="0"/>
          <w:sz w:val="32"/>
          <w:szCs w:val="32"/>
          <w:u w:color="000000"/>
        </w:rPr>
        <w:t>月</w:t>
      </w:r>
      <w:r w:rsidR="00B02CB8">
        <w:rPr>
          <w:rFonts w:eastAsia="仿宋_GB2312" w:hint="eastAsia"/>
          <w:color w:val="000000"/>
          <w:kern w:val="0"/>
          <w:sz w:val="32"/>
          <w:szCs w:val="32"/>
          <w:u w:color="000000"/>
        </w:rPr>
        <w:t>5</w:t>
      </w:r>
      <w:r w:rsidRPr="006E587E">
        <w:rPr>
          <w:rFonts w:eastAsia="仿宋_GB2312"/>
          <w:color w:val="000000"/>
          <w:kern w:val="0"/>
          <w:sz w:val="32"/>
          <w:szCs w:val="32"/>
          <w:u w:color="000000"/>
        </w:rPr>
        <w:t>日</w:t>
      </w:r>
    </w:p>
    <w:p w:rsidR="00395CE4" w:rsidRDefault="00395CE4"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hint="eastAsia"/>
          <w:sz w:val="32"/>
          <w:szCs w:val="32"/>
        </w:rPr>
      </w:pPr>
    </w:p>
    <w:p w:rsidR="00182CB7" w:rsidRDefault="00182CB7"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Default="00B02CB8" w:rsidP="00EB216B">
      <w:pPr>
        <w:spacing w:line="560" w:lineRule="exact"/>
        <w:ind w:firstLineChars="200" w:firstLine="640"/>
        <w:rPr>
          <w:rFonts w:eastAsia="黑体"/>
          <w:sz w:val="32"/>
          <w:szCs w:val="32"/>
        </w:rPr>
      </w:pPr>
    </w:p>
    <w:p w:rsidR="00B02CB8" w:rsidRPr="00EB216B" w:rsidRDefault="00B02CB8" w:rsidP="00EB216B">
      <w:pPr>
        <w:spacing w:line="560" w:lineRule="exact"/>
        <w:ind w:firstLineChars="200" w:firstLine="640"/>
        <w:rPr>
          <w:rFonts w:eastAsia="黑体"/>
          <w:sz w:val="32"/>
          <w:szCs w:val="32"/>
        </w:rPr>
      </w:pPr>
    </w:p>
    <w:p w:rsidR="00EB216B" w:rsidRPr="00EB216B" w:rsidRDefault="00EB216B" w:rsidP="00C2296C">
      <w:pPr>
        <w:spacing w:line="560" w:lineRule="exact"/>
        <w:rPr>
          <w:rFonts w:eastAsia="仿宋_GB2312"/>
          <w:snapToGrid w:val="0"/>
          <w:kern w:val="0"/>
          <w:sz w:val="32"/>
          <w:szCs w:val="32"/>
        </w:rPr>
      </w:pPr>
    </w:p>
    <w:p w:rsidR="00C2296C" w:rsidRDefault="00C2296C" w:rsidP="00C2296C">
      <w:pPr>
        <w:spacing w:line="560" w:lineRule="exact"/>
        <w:rPr>
          <w:rFonts w:eastAsia="仿宋_GB2312"/>
          <w:snapToGrid w:val="0"/>
          <w:kern w:val="0"/>
          <w:sz w:val="32"/>
          <w:szCs w:val="32"/>
        </w:rPr>
      </w:pPr>
    </w:p>
    <w:p w:rsidR="000A2156" w:rsidRPr="00395CE4" w:rsidRDefault="000A2156" w:rsidP="00C2296C">
      <w:pPr>
        <w:spacing w:line="560" w:lineRule="exact"/>
        <w:rPr>
          <w:rFonts w:eastAsia="仿宋_GB2312"/>
          <w:snapToGrid w:val="0"/>
          <w:kern w:val="0"/>
          <w:sz w:val="32"/>
          <w:szCs w:val="32"/>
        </w:rPr>
      </w:pPr>
    </w:p>
    <w:p w:rsidR="00C2296C" w:rsidRPr="00395CE4" w:rsidRDefault="00C2296C" w:rsidP="00C2296C">
      <w:pPr>
        <w:spacing w:line="560" w:lineRule="exact"/>
        <w:rPr>
          <w:rFonts w:eastAsia="仿宋_GB2312"/>
          <w:snapToGrid w:val="0"/>
          <w:kern w:val="0"/>
          <w:sz w:val="32"/>
          <w:szCs w:val="32"/>
        </w:rPr>
      </w:pPr>
    </w:p>
    <w:p w:rsidR="00AA2111" w:rsidRPr="00395CE4" w:rsidRDefault="00AA2111" w:rsidP="00F415D8">
      <w:pPr>
        <w:spacing w:line="80" w:lineRule="exact"/>
        <w:ind w:firstLineChars="1550" w:firstLine="1550"/>
        <w:rPr>
          <w:rFonts w:eastAsia="仿宋_GB2312"/>
          <w:kern w:val="0"/>
          <w:sz w:val="10"/>
          <w:szCs w:val="10"/>
        </w:rPr>
      </w:pPr>
    </w:p>
    <w:p w:rsidR="004D48EC" w:rsidRPr="00395CE4" w:rsidRDefault="004D48EC" w:rsidP="00395CE4">
      <w:pPr>
        <w:spacing w:line="80" w:lineRule="exact"/>
        <w:rPr>
          <w:rFonts w:eastAsia="仿宋_GB2312"/>
          <w:kern w:val="0"/>
          <w:sz w:val="10"/>
          <w:szCs w:val="10"/>
        </w:rPr>
      </w:pPr>
    </w:p>
    <w:p w:rsidR="004D48EC" w:rsidRPr="00395CE4" w:rsidRDefault="004D48EC" w:rsidP="00F415D8">
      <w:pPr>
        <w:spacing w:line="80" w:lineRule="exact"/>
        <w:ind w:firstLineChars="1550" w:firstLine="1550"/>
        <w:rPr>
          <w:rFonts w:eastAsia="仿宋_GB2312"/>
          <w:kern w:val="0"/>
          <w:sz w:val="10"/>
          <w:szCs w:val="10"/>
        </w:rPr>
      </w:pPr>
    </w:p>
    <w:p w:rsidR="00AA2111" w:rsidRPr="00395CE4" w:rsidRDefault="00AA2111" w:rsidP="00F415D8">
      <w:pPr>
        <w:spacing w:line="80" w:lineRule="exact"/>
        <w:ind w:firstLineChars="1550" w:firstLine="1550"/>
        <w:rPr>
          <w:rFonts w:eastAsia="仿宋_GB2312"/>
          <w:kern w:val="0"/>
          <w:sz w:val="10"/>
          <w:szCs w:val="10"/>
        </w:rPr>
      </w:pPr>
    </w:p>
    <w:p w:rsidR="003A7EC7" w:rsidRPr="00395CE4" w:rsidRDefault="003A7EC7" w:rsidP="00F415D8">
      <w:pPr>
        <w:spacing w:line="80" w:lineRule="exact"/>
        <w:ind w:firstLineChars="1550" w:firstLine="1550"/>
        <w:rPr>
          <w:rFonts w:eastAsia="仿宋_GB2312"/>
          <w:kern w:val="0"/>
          <w:sz w:val="10"/>
          <w:szCs w:val="10"/>
        </w:rPr>
      </w:pPr>
    </w:p>
    <w:p w:rsidR="003A7EC7" w:rsidRDefault="003A7EC7" w:rsidP="00F415D8">
      <w:pPr>
        <w:spacing w:line="80" w:lineRule="exact"/>
        <w:ind w:firstLineChars="1550" w:firstLine="1550"/>
        <w:rPr>
          <w:rFonts w:eastAsia="仿宋_GB2312"/>
          <w:kern w:val="0"/>
          <w:sz w:val="10"/>
          <w:szCs w:val="10"/>
        </w:rPr>
      </w:pPr>
    </w:p>
    <w:p w:rsidR="00EB216B" w:rsidRDefault="00EB216B" w:rsidP="00F415D8">
      <w:pPr>
        <w:spacing w:line="80" w:lineRule="exact"/>
        <w:ind w:firstLineChars="1550" w:firstLine="1550"/>
        <w:rPr>
          <w:rFonts w:eastAsia="仿宋_GB2312"/>
          <w:kern w:val="0"/>
          <w:sz w:val="10"/>
          <w:szCs w:val="10"/>
        </w:rPr>
      </w:pPr>
    </w:p>
    <w:p w:rsidR="00EB216B" w:rsidRDefault="00EB216B" w:rsidP="00F415D8">
      <w:pPr>
        <w:spacing w:line="80" w:lineRule="exact"/>
        <w:ind w:firstLineChars="1550" w:firstLine="1550"/>
        <w:rPr>
          <w:rFonts w:eastAsia="仿宋_GB2312"/>
          <w:kern w:val="0"/>
          <w:sz w:val="10"/>
          <w:szCs w:val="10"/>
        </w:rPr>
      </w:pPr>
    </w:p>
    <w:p w:rsidR="00EB216B" w:rsidRDefault="00EB216B" w:rsidP="00F415D8">
      <w:pPr>
        <w:spacing w:line="80" w:lineRule="exact"/>
        <w:ind w:firstLineChars="1550" w:firstLine="1550"/>
        <w:rPr>
          <w:rFonts w:eastAsia="仿宋_GB2312"/>
          <w:kern w:val="0"/>
          <w:sz w:val="10"/>
          <w:szCs w:val="10"/>
        </w:rPr>
      </w:pPr>
    </w:p>
    <w:p w:rsidR="00EB216B" w:rsidRDefault="00EB216B" w:rsidP="00F415D8">
      <w:pPr>
        <w:spacing w:line="80" w:lineRule="exact"/>
        <w:ind w:firstLineChars="1550" w:firstLine="1550"/>
        <w:rPr>
          <w:rFonts w:eastAsia="仿宋_GB2312"/>
          <w:kern w:val="0"/>
          <w:sz w:val="10"/>
          <w:szCs w:val="10"/>
        </w:rPr>
      </w:pPr>
    </w:p>
    <w:p w:rsidR="00EB216B" w:rsidRPr="00395CE4" w:rsidRDefault="00EB216B" w:rsidP="00F415D8">
      <w:pPr>
        <w:spacing w:line="80" w:lineRule="exact"/>
        <w:ind w:firstLineChars="1550" w:firstLine="1550"/>
        <w:rPr>
          <w:rFonts w:eastAsia="仿宋_GB2312"/>
          <w:kern w:val="0"/>
          <w:sz w:val="10"/>
          <w:szCs w:val="10"/>
        </w:rPr>
      </w:pPr>
    </w:p>
    <w:p w:rsidR="00AA2111" w:rsidRPr="00395CE4" w:rsidRDefault="00AA2111" w:rsidP="00F415D8">
      <w:pPr>
        <w:spacing w:line="80" w:lineRule="exact"/>
        <w:ind w:firstLineChars="1550" w:firstLine="1550"/>
        <w:rPr>
          <w:rFonts w:eastAsia="仿宋_GB2312"/>
          <w:kern w:val="0"/>
          <w:sz w:val="10"/>
          <w:szCs w:val="10"/>
        </w:rPr>
      </w:pPr>
    </w:p>
    <w:p w:rsidR="0045593D" w:rsidRPr="00395CE4" w:rsidRDefault="006747B2" w:rsidP="00C2296C">
      <w:pPr>
        <w:spacing w:line="500" w:lineRule="exact"/>
        <w:ind w:rightChars="-5" w:right="-10" w:firstLineChars="100" w:firstLine="280"/>
      </w:pPr>
      <w:r w:rsidRPr="006747B2">
        <w:rPr>
          <w:rFonts w:eastAsia="仿宋_GB2312"/>
          <w:sz w:val="28"/>
          <w:szCs w:val="28"/>
        </w:rPr>
        <w:pict>
          <v:line id="Line 8" o:spid="_x0000_s1028" style="position:absolute;left:0;text-align:left;z-index:251657216;mso-position-horizontal-relative:margin" from="0,27.6pt" to="445.05pt,27.6pt">
            <w10:wrap anchorx="margin"/>
          </v:line>
        </w:pict>
      </w:r>
      <w:r w:rsidRPr="006747B2">
        <w:rPr>
          <w:rFonts w:eastAsia="仿宋_GB2312"/>
          <w:sz w:val="32"/>
          <w:szCs w:val="32"/>
        </w:rPr>
        <w:pict>
          <v:line id="Line 9" o:spid="_x0000_s1029" style="position:absolute;left:0;text-align:left;z-index:251658240;mso-position-horizontal-relative:margin" from="0,.8pt" to="445.05pt,.8pt">
            <w10:wrap anchorx="margin"/>
          </v:line>
        </w:pict>
      </w:r>
      <w:r w:rsidR="0045593D" w:rsidRPr="00395CE4">
        <w:rPr>
          <w:rFonts w:eastAsia="仿宋_GB2312"/>
          <w:sz w:val="28"/>
          <w:szCs w:val="28"/>
        </w:rPr>
        <w:t>中共北京联合大学委员会办公室</w:t>
      </w:r>
      <w:r w:rsidR="00DD157C" w:rsidRPr="00395CE4">
        <w:rPr>
          <w:rFonts w:eastAsia="仿宋_GB2312"/>
          <w:sz w:val="28"/>
          <w:szCs w:val="28"/>
        </w:rPr>
        <w:t xml:space="preserve">      </w:t>
      </w:r>
      <w:r w:rsidR="003A7EC7" w:rsidRPr="00395CE4">
        <w:rPr>
          <w:rFonts w:eastAsia="仿宋_GB2312"/>
          <w:sz w:val="28"/>
          <w:szCs w:val="28"/>
        </w:rPr>
        <w:t xml:space="preserve"> </w:t>
      </w:r>
      <w:r w:rsidR="00C2296C" w:rsidRPr="00395CE4">
        <w:rPr>
          <w:sz w:val="28"/>
          <w:szCs w:val="28"/>
        </w:rPr>
        <w:t xml:space="preserve"> </w:t>
      </w:r>
      <w:r w:rsidR="00752745">
        <w:rPr>
          <w:rFonts w:hint="eastAsia"/>
          <w:sz w:val="28"/>
          <w:szCs w:val="28"/>
        </w:rPr>
        <w:t xml:space="preserve"> </w:t>
      </w:r>
      <w:r w:rsidR="00C2296C" w:rsidRPr="00395CE4">
        <w:rPr>
          <w:sz w:val="28"/>
          <w:szCs w:val="28"/>
        </w:rPr>
        <w:t xml:space="preserve">   </w:t>
      </w:r>
      <w:r w:rsidR="0045593D" w:rsidRPr="00395CE4">
        <w:rPr>
          <w:sz w:val="28"/>
          <w:szCs w:val="28"/>
        </w:rPr>
        <w:t xml:space="preserve"> </w:t>
      </w:r>
      <w:r w:rsidR="0045593D" w:rsidRPr="00395CE4">
        <w:rPr>
          <w:rFonts w:eastAsia="华文新魏"/>
          <w:sz w:val="28"/>
          <w:szCs w:val="28"/>
        </w:rPr>
        <w:t>20</w:t>
      </w:r>
      <w:r w:rsidR="00752745">
        <w:rPr>
          <w:rFonts w:eastAsia="华文新魏" w:hint="eastAsia"/>
          <w:sz w:val="28"/>
          <w:szCs w:val="28"/>
        </w:rPr>
        <w:t>20</w:t>
      </w:r>
      <w:r w:rsidR="0045593D" w:rsidRPr="00395CE4">
        <w:rPr>
          <w:rFonts w:eastAsia="仿宋_GB2312"/>
          <w:sz w:val="28"/>
          <w:szCs w:val="28"/>
        </w:rPr>
        <w:t>年</w:t>
      </w:r>
      <w:r w:rsidR="00752745">
        <w:rPr>
          <w:rFonts w:eastAsia="华文新魏" w:hint="eastAsia"/>
          <w:sz w:val="28"/>
          <w:szCs w:val="28"/>
        </w:rPr>
        <w:t>3</w:t>
      </w:r>
      <w:r w:rsidR="0045593D" w:rsidRPr="00395CE4">
        <w:rPr>
          <w:rFonts w:eastAsia="仿宋_GB2312"/>
          <w:sz w:val="28"/>
          <w:szCs w:val="28"/>
        </w:rPr>
        <w:t>月</w:t>
      </w:r>
      <w:r w:rsidR="00752745">
        <w:rPr>
          <w:rFonts w:eastAsia="华文新魏" w:hint="eastAsia"/>
          <w:sz w:val="28"/>
          <w:szCs w:val="28"/>
        </w:rPr>
        <w:t>5</w:t>
      </w:r>
      <w:r w:rsidR="0045593D" w:rsidRPr="00395CE4">
        <w:rPr>
          <w:rFonts w:eastAsia="仿宋_GB2312"/>
          <w:sz w:val="28"/>
          <w:szCs w:val="28"/>
        </w:rPr>
        <w:t>日印发</w:t>
      </w:r>
      <w:r w:rsidR="0045593D" w:rsidRPr="00395CE4">
        <w:rPr>
          <w:sz w:val="28"/>
          <w:szCs w:val="28"/>
        </w:rPr>
        <w:t xml:space="preserve">  </w:t>
      </w:r>
    </w:p>
    <w:sectPr w:rsidR="0045593D" w:rsidRPr="00395CE4" w:rsidSect="00AA2111">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47B" w:rsidRDefault="0023747B">
      <w:r>
        <w:separator/>
      </w:r>
    </w:p>
  </w:endnote>
  <w:endnote w:type="continuationSeparator" w:id="0">
    <w:p w:rsidR="0023747B" w:rsidRDefault="00237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FF" w:rsidRPr="00474A8C" w:rsidRDefault="00474A8C" w:rsidP="00474A8C">
    <w:pPr>
      <w:pStyle w:val="a3"/>
      <w:rPr>
        <w:sz w:val="28"/>
        <w:szCs w:val="28"/>
      </w:rPr>
    </w:pPr>
    <w:r w:rsidRPr="00CF6A90">
      <w:rPr>
        <w:rStyle w:val="a4"/>
        <w:sz w:val="28"/>
        <w:szCs w:val="28"/>
      </w:rPr>
      <w:t xml:space="preserve">— </w:t>
    </w:r>
    <w:r w:rsidR="006747B2" w:rsidRPr="00CF6A90">
      <w:rPr>
        <w:rStyle w:val="a4"/>
        <w:sz w:val="28"/>
        <w:szCs w:val="28"/>
      </w:rPr>
      <w:fldChar w:fldCharType="begin"/>
    </w:r>
    <w:r w:rsidRPr="00CF6A90">
      <w:rPr>
        <w:rStyle w:val="a4"/>
        <w:sz w:val="28"/>
        <w:szCs w:val="28"/>
      </w:rPr>
      <w:instrText xml:space="preserve">PAGE  </w:instrText>
    </w:r>
    <w:r w:rsidR="006747B2" w:rsidRPr="00CF6A90">
      <w:rPr>
        <w:rStyle w:val="a4"/>
        <w:sz w:val="28"/>
        <w:szCs w:val="28"/>
      </w:rPr>
      <w:fldChar w:fldCharType="separate"/>
    </w:r>
    <w:r w:rsidR="00182CB7">
      <w:rPr>
        <w:rStyle w:val="a4"/>
        <w:noProof/>
        <w:sz w:val="28"/>
        <w:szCs w:val="28"/>
      </w:rPr>
      <w:t>8</w:t>
    </w:r>
    <w:r w:rsidR="006747B2" w:rsidRPr="00CF6A90">
      <w:rPr>
        <w:rStyle w:val="a4"/>
        <w:sz w:val="28"/>
        <w:szCs w:val="28"/>
      </w:rPr>
      <w:fldChar w:fldCharType="end"/>
    </w:r>
    <w:r w:rsidRPr="00CF6A90">
      <w:rPr>
        <w:rStyle w:val="a4"/>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D0" w:rsidRPr="00CF6A90" w:rsidRDefault="007E39D0" w:rsidP="006F43F7">
    <w:pPr>
      <w:pStyle w:val="a3"/>
      <w:framePr w:wrap="around" w:vAnchor="text" w:hAnchor="page" w:x="13882" w:y="87"/>
      <w:rPr>
        <w:rStyle w:val="a4"/>
        <w:sz w:val="28"/>
        <w:szCs w:val="28"/>
      </w:rPr>
    </w:pPr>
    <w:r w:rsidRPr="00CF6A90">
      <w:rPr>
        <w:rStyle w:val="a4"/>
        <w:sz w:val="28"/>
        <w:szCs w:val="28"/>
      </w:rPr>
      <w:t xml:space="preserve">— </w:t>
    </w:r>
    <w:r w:rsidR="006747B2" w:rsidRPr="00CF6A90">
      <w:rPr>
        <w:rStyle w:val="a4"/>
        <w:sz w:val="28"/>
        <w:szCs w:val="28"/>
      </w:rPr>
      <w:fldChar w:fldCharType="begin"/>
    </w:r>
    <w:r w:rsidRPr="00CF6A90">
      <w:rPr>
        <w:rStyle w:val="a4"/>
        <w:sz w:val="28"/>
        <w:szCs w:val="28"/>
      </w:rPr>
      <w:instrText xml:space="preserve">PAGE  </w:instrText>
    </w:r>
    <w:r w:rsidR="006747B2" w:rsidRPr="00CF6A90">
      <w:rPr>
        <w:rStyle w:val="a4"/>
        <w:sz w:val="28"/>
        <w:szCs w:val="28"/>
      </w:rPr>
      <w:fldChar w:fldCharType="separate"/>
    </w:r>
    <w:r w:rsidR="00182CB7">
      <w:rPr>
        <w:rStyle w:val="a4"/>
        <w:noProof/>
        <w:sz w:val="28"/>
        <w:szCs w:val="28"/>
      </w:rPr>
      <w:t>7</w:t>
    </w:r>
    <w:r w:rsidR="006747B2" w:rsidRPr="00CF6A90">
      <w:rPr>
        <w:rStyle w:val="a4"/>
        <w:sz w:val="28"/>
        <w:szCs w:val="28"/>
      </w:rPr>
      <w:fldChar w:fldCharType="end"/>
    </w:r>
    <w:r w:rsidRPr="00CF6A90">
      <w:rPr>
        <w:rStyle w:val="a4"/>
        <w:sz w:val="28"/>
        <w:szCs w:val="28"/>
      </w:rPr>
      <w:t xml:space="preserve"> —</w:t>
    </w:r>
  </w:p>
  <w:p w:rsidR="004658EA" w:rsidRPr="006F26DB" w:rsidRDefault="004658EA" w:rsidP="004658EA">
    <w:pPr>
      <w:pStyle w:val="a3"/>
      <w:framePr w:wrap="around" w:vAnchor="text" w:hAnchor="page" w:x="9612" w:y="1"/>
      <w:rPr>
        <w:rStyle w:val="a4"/>
        <w:sz w:val="28"/>
        <w:szCs w:val="28"/>
      </w:rPr>
    </w:pPr>
    <w:r w:rsidRPr="006F26DB">
      <w:rPr>
        <w:rStyle w:val="a4"/>
        <w:sz w:val="28"/>
        <w:szCs w:val="28"/>
      </w:rPr>
      <w:t xml:space="preserve">— </w:t>
    </w:r>
    <w:r w:rsidR="006747B2" w:rsidRPr="006F26DB">
      <w:rPr>
        <w:rStyle w:val="a4"/>
        <w:sz w:val="28"/>
        <w:szCs w:val="28"/>
      </w:rPr>
      <w:fldChar w:fldCharType="begin"/>
    </w:r>
    <w:r w:rsidRPr="006F26DB">
      <w:rPr>
        <w:rStyle w:val="a4"/>
        <w:sz w:val="28"/>
        <w:szCs w:val="28"/>
      </w:rPr>
      <w:instrText xml:space="preserve">PAGE  </w:instrText>
    </w:r>
    <w:r w:rsidR="006747B2" w:rsidRPr="006F26DB">
      <w:rPr>
        <w:rStyle w:val="a4"/>
        <w:sz w:val="28"/>
        <w:szCs w:val="28"/>
      </w:rPr>
      <w:fldChar w:fldCharType="separate"/>
    </w:r>
    <w:r w:rsidR="00182CB7">
      <w:rPr>
        <w:rStyle w:val="a4"/>
        <w:noProof/>
        <w:sz w:val="28"/>
        <w:szCs w:val="28"/>
      </w:rPr>
      <w:t>7</w:t>
    </w:r>
    <w:r w:rsidR="006747B2" w:rsidRPr="006F26DB">
      <w:rPr>
        <w:rStyle w:val="a4"/>
        <w:sz w:val="28"/>
        <w:szCs w:val="28"/>
      </w:rPr>
      <w:fldChar w:fldCharType="end"/>
    </w:r>
    <w:r w:rsidRPr="006F26DB">
      <w:rPr>
        <w:rStyle w:val="a4"/>
        <w:sz w:val="28"/>
        <w:szCs w:val="28"/>
      </w:rPr>
      <w:t xml:space="preserve"> —</w:t>
    </w:r>
  </w:p>
  <w:p w:rsidR="00422C93" w:rsidRDefault="00422C93" w:rsidP="00AE138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47B" w:rsidRDefault="0023747B">
      <w:r>
        <w:separator/>
      </w:r>
    </w:p>
  </w:footnote>
  <w:footnote w:type="continuationSeparator" w:id="0">
    <w:p w:rsidR="0023747B" w:rsidRDefault="00237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46EC"/>
    <w:multiLevelType w:val="hybridMultilevel"/>
    <w:tmpl w:val="B19AF714"/>
    <w:lvl w:ilvl="0" w:tplc="53AA334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3666524"/>
    <w:multiLevelType w:val="hybridMultilevel"/>
    <w:tmpl w:val="DADA5ED8"/>
    <w:lvl w:ilvl="0" w:tplc="FD00B17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FD00B176">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092EF3"/>
    <w:multiLevelType w:val="hybridMultilevel"/>
    <w:tmpl w:val="C8805D46"/>
    <w:lvl w:ilvl="0" w:tplc="FD00B17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FD00B176">
      <w:start w:val="1"/>
      <w:numFmt w:val="decimal"/>
      <w:lvlText w:val="（%3）"/>
      <w:lvlJc w:val="left"/>
      <w:pPr>
        <w:ind w:left="988"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B63731"/>
    <w:multiLevelType w:val="hybridMultilevel"/>
    <w:tmpl w:val="1AD0E720"/>
    <w:lvl w:ilvl="0" w:tplc="FD00B17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305F08"/>
    <w:multiLevelType w:val="hybridMultilevel"/>
    <w:tmpl w:val="D92861FA"/>
    <w:lvl w:ilvl="0" w:tplc="650A9886">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BCD4C17"/>
    <w:multiLevelType w:val="hybridMultilevel"/>
    <w:tmpl w:val="A1A84768"/>
    <w:lvl w:ilvl="0" w:tplc="FD00B17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1321FA"/>
    <w:multiLevelType w:val="hybridMultilevel"/>
    <w:tmpl w:val="5E6E0D12"/>
    <w:lvl w:ilvl="0" w:tplc="6052B7E4">
      <w:start w:val="1"/>
      <w:numFmt w:val="chineseCountingThousand"/>
      <w:suff w:val="nothing"/>
      <w:lvlText w:val="%1、"/>
      <w:lvlJc w:val="left"/>
      <w:pPr>
        <w:ind w:left="720" w:hanging="720"/>
      </w:pPr>
      <w:rPr>
        <w:rFonts w:hint="default"/>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8B73978"/>
    <w:multiLevelType w:val="hybridMultilevel"/>
    <w:tmpl w:val="E4BEFEDC"/>
    <w:lvl w:ilvl="0" w:tplc="57EA46EC">
      <w:start w:val="1"/>
      <w:numFmt w:val="decimal"/>
      <w:suff w:val="nothing"/>
      <w:lvlText w:val="%1."/>
      <w:lvlJc w:val="left"/>
      <w:pPr>
        <w:ind w:left="24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A041D0F"/>
    <w:multiLevelType w:val="hybridMultilevel"/>
    <w:tmpl w:val="38EE4A24"/>
    <w:lvl w:ilvl="0" w:tplc="B7A84862">
      <w:start w:val="1"/>
      <w:numFmt w:val="decimal"/>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9">
    <w:nsid w:val="5C7C522A"/>
    <w:multiLevelType w:val="hybridMultilevel"/>
    <w:tmpl w:val="F4BEB882"/>
    <w:lvl w:ilvl="0" w:tplc="FB2C9336">
      <w:start w:val="1"/>
      <w:numFmt w:val="japaneseCounting"/>
      <w:lvlText w:val="第%1条"/>
      <w:lvlJc w:val="left"/>
      <w:pPr>
        <w:ind w:left="1924" w:hanging="1284"/>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AC713EC"/>
    <w:multiLevelType w:val="hybridMultilevel"/>
    <w:tmpl w:val="90B01C3C"/>
    <w:lvl w:ilvl="0" w:tplc="B422E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2E4307"/>
    <w:multiLevelType w:val="hybridMultilevel"/>
    <w:tmpl w:val="F3F8FDC6"/>
    <w:lvl w:ilvl="0" w:tplc="458EE27A">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5"/>
  </w:num>
  <w:num w:numId="3">
    <w:abstractNumId w:val="1"/>
  </w:num>
  <w:num w:numId="4">
    <w:abstractNumId w:val="3"/>
  </w:num>
  <w:num w:numId="5">
    <w:abstractNumId w:val="8"/>
  </w:num>
  <w:num w:numId="6">
    <w:abstractNumId w:val="9"/>
  </w:num>
  <w:num w:numId="7">
    <w:abstractNumId w:val="10"/>
  </w:num>
  <w:num w:numId="8">
    <w:abstractNumId w:val="7"/>
  </w:num>
  <w:num w:numId="9">
    <w:abstractNumId w:val="6"/>
  </w:num>
  <w:num w:numId="10">
    <w:abstractNumId w:val="0"/>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EDC"/>
    <w:rsid w:val="00000AD6"/>
    <w:rsid w:val="00001B40"/>
    <w:rsid w:val="00001BED"/>
    <w:rsid w:val="00002868"/>
    <w:rsid w:val="00004A7B"/>
    <w:rsid w:val="00004BCD"/>
    <w:rsid w:val="00006A89"/>
    <w:rsid w:val="00010B86"/>
    <w:rsid w:val="00011F47"/>
    <w:rsid w:val="00012CDA"/>
    <w:rsid w:val="00015C53"/>
    <w:rsid w:val="00024C51"/>
    <w:rsid w:val="00032D99"/>
    <w:rsid w:val="000410D6"/>
    <w:rsid w:val="00045AE8"/>
    <w:rsid w:val="0004779E"/>
    <w:rsid w:val="00050DA9"/>
    <w:rsid w:val="00052D57"/>
    <w:rsid w:val="00057E6C"/>
    <w:rsid w:val="00060ADA"/>
    <w:rsid w:val="00063958"/>
    <w:rsid w:val="00064A3A"/>
    <w:rsid w:val="000654D3"/>
    <w:rsid w:val="00066533"/>
    <w:rsid w:val="0007102E"/>
    <w:rsid w:val="00072916"/>
    <w:rsid w:val="00074B19"/>
    <w:rsid w:val="00074BD2"/>
    <w:rsid w:val="000750BC"/>
    <w:rsid w:val="000823CD"/>
    <w:rsid w:val="0008496A"/>
    <w:rsid w:val="00090164"/>
    <w:rsid w:val="00090CEF"/>
    <w:rsid w:val="00091E52"/>
    <w:rsid w:val="00093062"/>
    <w:rsid w:val="000A0E1D"/>
    <w:rsid w:val="000A2156"/>
    <w:rsid w:val="000A22C7"/>
    <w:rsid w:val="000A3DE8"/>
    <w:rsid w:val="000A3DE9"/>
    <w:rsid w:val="000A623D"/>
    <w:rsid w:val="000A7650"/>
    <w:rsid w:val="000B3824"/>
    <w:rsid w:val="000B6026"/>
    <w:rsid w:val="000C4465"/>
    <w:rsid w:val="000C5765"/>
    <w:rsid w:val="000C6023"/>
    <w:rsid w:val="000D0D77"/>
    <w:rsid w:val="000F0723"/>
    <w:rsid w:val="000F170C"/>
    <w:rsid w:val="000F206C"/>
    <w:rsid w:val="000F374E"/>
    <w:rsid w:val="0010037E"/>
    <w:rsid w:val="00100C8A"/>
    <w:rsid w:val="00103A7C"/>
    <w:rsid w:val="0010460C"/>
    <w:rsid w:val="00107521"/>
    <w:rsid w:val="00110FC8"/>
    <w:rsid w:val="00112282"/>
    <w:rsid w:val="001232B0"/>
    <w:rsid w:val="00124AD4"/>
    <w:rsid w:val="00124FA8"/>
    <w:rsid w:val="001255B2"/>
    <w:rsid w:val="00127397"/>
    <w:rsid w:val="001305CA"/>
    <w:rsid w:val="001310F7"/>
    <w:rsid w:val="00134F9E"/>
    <w:rsid w:val="001530A5"/>
    <w:rsid w:val="00153511"/>
    <w:rsid w:val="001571AD"/>
    <w:rsid w:val="00165253"/>
    <w:rsid w:val="00173B6F"/>
    <w:rsid w:val="00174537"/>
    <w:rsid w:val="0017723C"/>
    <w:rsid w:val="00182CB7"/>
    <w:rsid w:val="00183F34"/>
    <w:rsid w:val="00184EEE"/>
    <w:rsid w:val="00191900"/>
    <w:rsid w:val="00191F25"/>
    <w:rsid w:val="0019209A"/>
    <w:rsid w:val="00192CD2"/>
    <w:rsid w:val="001A0136"/>
    <w:rsid w:val="001A11EC"/>
    <w:rsid w:val="001A1FD4"/>
    <w:rsid w:val="001A4121"/>
    <w:rsid w:val="001B3101"/>
    <w:rsid w:val="001B4DC0"/>
    <w:rsid w:val="001C5C76"/>
    <w:rsid w:val="001C6EE2"/>
    <w:rsid w:val="001D094A"/>
    <w:rsid w:val="001D43F1"/>
    <w:rsid w:val="001D78E0"/>
    <w:rsid w:val="001E21C3"/>
    <w:rsid w:val="001E332C"/>
    <w:rsid w:val="001E49FB"/>
    <w:rsid w:val="001E6865"/>
    <w:rsid w:val="001E7366"/>
    <w:rsid w:val="001E79BF"/>
    <w:rsid w:val="001F0B2F"/>
    <w:rsid w:val="001F2926"/>
    <w:rsid w:val="001F755E"/>
    <w:rsid w:val="001F7D3A"/>
    <w:rsid w:val="00200FB3"/>
    <w:rsid w:val="00204ABF"/>
    <w:rsid w:val="00205D48"/>
    <w:rsid w:val="00206D9A"/>
    <w:rsid w:val="00210FE4"/>
    <w:rsid w:val="0021106B"/>
    <w:rsid w:val="00212453"/>
    <w:rsid w:val="00215AFE"/>
    <w:rsid w:val="00215E2C"/>
    <w:rsid w:val="00216BEF"/>
    <w:rsid w:val="00216E30"/>
    <w:rsid w:val="00220A52"/>
    <w:rsid w:val="00221A6E"/>
    <w:rsid w:val="002270EF"/>
    <w:rsid w:val="00230D39"/>
    <w:rsid w:val="0023747B"/>
    <w:rsid w:val="00242211"/>
    <w:rsid w:val="00244651"/>
    <w:rsid w:val="0025084C"/>
    <w:rsid w:val="002573B7"/>
    <w:rsid w:val="00265DA8"/>
    <w:rsid w:val="00270A97"/>
    <w:rsid w:val="002713B8"/>
    <w:rsid w:val="00286DAD"/>
    <w:rsid w:val="0028746B"/>
    <w:rsid w:val="0029469E"/>
    <w:rsid w:val="002A4555"/>
    <w:rsid w:val="002A6C59"/>
    <w:rsid w:val="002A7F4F"/>
    <w:rsid w:val="002B01C3"/>
    <w:rsid w:val="002C026D"/>
    <w:rsid w:val="002D0665"/>
    <w:rsid w:val="002D0954"/>
    <w:rsid w:val="002D2EDE"/>
    <w:rsid w:val="002D2FCD"/>
    <w:rsid w:val="002E11C1"/>
    <w:rsid w:val="002E5403"/>
    <w:rsid w:val="00301C40"/>
    <w:rsid w:val="00301D37"/>
    <w:rsid w:val="003063C4"/>
    <w:rsid w:val="003115C1"/>
    <w:rsid w:val="003117AA"/>
    <w:rsid w:val="003178A9"/>
    <w:rsid w:val="00320669"/>
    <w:rsid w:val="00323083"/>
    <w:rsid w:val="00325C1F"/>
    <w:rsid w:val="00331137"/>
    <w:rsid w:val="0033344A"/>
    <w:rsid w:val="00336CF4"/>
    <w:rsid w:val="00341059"/>
    <w:rsid w:val="0034114D"/>
    <w:rsid w:val="00341A4F"/>
    <w:rsid w:val="003466E5"/>
    <w:rsid w:val="00350CE5"/>
    <w:rsid w:val="00357886"/>
    <w:rsid w:val="00362F23"/>
    <w:rsid w:val="00363FAB"/>
    <w:rsid w:val="003655D3"/>
    <w:rsid w:val="00377897"/>
    <w:rsid w:val="00382078"/>
    <w:rsid w:val="00383222"/>
    <w:rsid w:val="003835DF"/>
    <w:rsid w:val="00384F08"/>
    <w:rsid w:val="00385B58"/>
    <w:rsid w:val="0039031C"/>
    <w:rsid w:val="003929DF"/>
    <w:rsid w:val="00393698"/>
    <w:rsid w:val="0039492C"/>
    <w:rsid w:val="0039579D"/>
    <w:rsid w:val="00395CE4"/>
    <w:rsid w:val="003A311C"/>
    <w:rsid w:val="003A3811"/>
    <w:rsid w:val="003A55E7"/>
    <w:rsid w:val="003A6B47"/>
    <w:rsid w:val="003A6F95"/>
    <w:rsid w:val="003A7887"/>
    <w:rsid w:val="003A7EC7"/>
    <w:rsid w:val="003C3ACE"/>
    <w:rsid w:val="003C47CA"/>
    <w:rsid w:val="003C688C"/>
    <w:rsid w:val="003D1CBD"/>
    <w:rsid w:val="003D5A07"/>
    <w:rsid w:val="003E211F"/>
    <w:rsid w:val="003E3442"/>
    <w:rsid w:val="003E5B1E"/>
    <w:rsid w:val="003E765A"/>
    <w:rsid w:val="003F2434"/>
    <w:rsid w:val="003F5C9C"/>
    <w:rsid w:val="00412E05"/>
    <w:rsid w:val="00415061"/>
    <w:rsid w:val="00422C93"/>
    <w:rsid w:val="0042355A"/>
    <w:rsid w:val="00423A3B"/>
    <w:rsid w:val="004242E7"/>
    <w:rsid w:val="0042729A"/>
    <w:rsid w:val="00435C15"/>
    <w:rsid w:val="00443513"/>
    <w:rsid w:val="00446C81"/>
    <w:rsid w:val="0045170D"/>
    <w:rsid w:val="00451A88"/>
    <w:rsid w:val="004554B7"/>
    <w:rsid w:val="0045593D"/>
    <w:rsid w:val="00457FB6"/>
    <w:rsid w:val="004618BF"/>
    <w:rsid w:val="0046562A"/>
    <w:rsid w:val="004658EA"/>
    <w:rsid w:val="004665B2"/>
    <w:rsid w:val="004705D7"/>
    <w:rsid w:val="004717AA"/>
    <w:rsid w:val="00474A8C"/>
    <w:rsid w:val="00475DEF"/>
    <w:rsid w:val="00492215"/>
    <w:rsid w:val="004934B7"/>
    <w:rsid w:val="00494E57"/>
    <w:rsid w:val="004A4EEC"/>
    <w:rsid w:val="004A7A37"/>
    <w:rsid w:val="004B226F"/>
    <w:rsid w:val="004B23D5"/>
    <w:rsid w:val="004C1E64"/>
    <w:rsid w:val="004C1EB7"/>
    <w:rsid w:val="004C3383"/>
    <w:rsid w:val="004C3726"/>
    <w:rsid w:val="004C4731"/>
    <w:rsid w:val="004C49F3"/>
    <w:rsid w:val="004C6E97"/>
    <w:rsid w:val="004D2A0A"/>
    <w:rsid w:val="004D48EC"/>
    <w:rsid w:val="004D4BBC"/>
    <w:rsid w:val="004E0190"/>
    <w:rsid w:val="004E5621"/>
    <w:rsid w:val="004F4ADB"/>
    <w:rsid w:val="004F588B"/>
    <w:rsid w:val="005029D7"/>
    <w:rsid w:val="00505F72"/>
    <w:rsid w:val="005073BE"/>
    <w:rsid w:val="0051072A"/>
    <w:rsid w:val="00514C93"/>
    <w:rsid w:val="00520F9F"/>
    <w:rsid w:val="00530792"/>
    <w:rsid w:val="00531375"/>
    <w:rsid w:val="00531AE6"/>
    <w:rsid w:val="00531D70"/>
    <w:rsid w:val="00533A2C"/>
    <w:rsid w:val="00536EF9"/>
    <w:rsid w:val="0054108C"/>
    <w:rsid w:val="0055252B"/>
    <w:rsid w:val="0055332C"/>
    <w:rsid w:val="00573427"/>
    <w:rsid w:val="0057415D"/>
    <w:rsid w:val="00575230"/>
    <w:rsid w:val="00577ACF"/>
    <w:rsid w:val="0058064F"/>
    <w:rsid w:val="00580AFC"/>
    <w:rsid w:val="0058107F"/>
    <w:rsid w:val="005829B7"/>
    <w:rsid w:val="00582B43"/>
    <w:rsid w:val="0058490F"/>
    <w:rsid w:val="005903F9"/>
    <w:rsid w:val="005941FA"/>
    <w:rsid w:val="005A0AA9"/>
    <w:rsid w:val="005A3ED5"/>
    <w:rsid w:val="005A4CBE"/>
    <w:rsid w:val="005B329E"/>
    <w:rsid w:val="005B77AD"/>
    <w:rsid w:val="005D08B5"/>
    <w:rsid w:val="005D15E7"/>
    <w:rsid w:val="005D20E0"/>
    <w:rsid w:val="005D6548"/>
    <w:rsid w:val="005E1419"/>
    <w:rsid w:val="005E185A"/>
    <w:rsid w:val="005E5065"/>
    <w:rsid w:val="005E526E"/>
    <w:rsid w:val="005E59EA"/>
    <w:rsid w:val="005F0D05"/>
    <w:rsid w:val="005F1111"/>
    <w:rsid w:val="005F14A3"/>
    <w:rsid w:val="005F3B86"/>
    <w:rsid w:val="00601727"/>
    <w:rsid w:val="00602691"/>
    <w:rsid w:val="00607FD5"/>
    <w:rsid w:val="00610792"/>
    <w:rsid w:val="00614426"/>
    <w:rsid w:val="00614D81"/>
    <w:rsid w:val="006161D9"/>
    <w:rsid w:val="00620330"/>
    <w:rsid w:val="0062515C"/>
    <w:rsid w:val="006251A2"/>
    <w:rsid w:val="0063177C"/>
    <w:rsid w:val="00635E69"/>
    <w:rsid w:val="00636AAC"/>
    <w:rsid w:val="00636FF9"/>
    <w:rsid w:val="006437DB"/>
    <w:rsid w:val="0065120F"/>
    <w:rsid w:val="0065442A"/>
    <w:rsid w:val="006578DD"/>
    <w:rsid w:val="00660EDC"/>
    <w:rsid w:val="00674613"/>
    <w:rsid w:val="006747B2"/>
    <w:rsid w:val="00676421"/>
    <w:rsid w:val="00676C72"/>
    <w:rsid w:val="00684954"/>
    <w:rsid w:val="00685497"/>
    <w:rsid w:val="00685F0D"/>
    <w:rsid w:val="006862D2"/>
    <w:rsid w:val="006873AF"/>
    <w:rsid w:val="006A0FA1"/>
    <w:rsid w:val="006A1DF1"/>
    <w:rsid w:val="006A3F18"/>
    <w:rsid w:val="006A7BF2"/>
    <w:rsid w:val="006B25BB"/>
    <w:rsid w:val="006C0933"/>
    <w:rsid w:val="006C2071"/>
    <w:rsid w:val="006C34F4"/>
    <w:rsid w:val="006C60FD"/>
    <w:rsid w:val="006D1ACB"/>
    <w:rsid w:val="006D307F"/>
    <w:rsid w:val="006D45C0"/>
    <w:rsid w:val="006E2D93"/>
    <w:rsid w:val="006E52D8"/>
    <w:rsid w:val="006E587E"/>
    <w:rsid w:val="006F43F7"/>
    <w:rsid w:val="00703119"/>
    <w:rsid w:val="00703717"/>
    <w:rsid w:val="00706B78"/>
    <w:rsid w:val="00706F84"/>
    <w:rsid w:val="00711389"/>
    <w:rsid w:val="00714B79"/>
    <w:rsid w:val="00717B1A"/>
    <w:rsid w:val="00720893"/>
    <w:rsid w:val="00721FE6"/>
    <w:rsid w:val="00722D31"/>
    <w:rsid w:val="00723138"/>
    <w:rsid w:val="00734EA0"/>
    <w:rsid w:val="00736F1B"/>
    <w:rsid w:val="00740411"/>
    <w:rsid w:val="00740835"/>
    <w:rsid w:val="00744B7D"/>
    <w:rsid w:val="00746ADB"/>
    <w:rsid w:val="007501BE"/>
    <w:rsid w:val="00752745"/>
    <w:rsid w:val="00753CD7"/>
    <w:rsid w:val="00754052"/>
    <w:rsid w:val="00754C14"/>
    <w:rsid w:val="00755469"/>
    <w:rsid w:val="007559DE"/>
    <w:rsid w:val="00757931"/>
    <w:rsid w:val="00764947"/>
    <w:rsid w:val="007700BC"/>
    <w:rsid w:val="00770983"/>
    <w:rsid w:val="00771B3B"/>
    <w:rsid w:val="007726D2"/>
    <w:rsid w:val="007742A3"/>
    <w:rsid w:val="007747EA"/>
    <w:rsid w:val="00782FA6"/>
    <w:rsid w:val="00785648"/>
    <w:rsid w:val="00786CCA"/>
    <w:rsid w:val="00787ECB"/>
    <w:rsid w:val="007904D9"/>
    <w:rsid w:val="00791339"/>
    <w:rsid w:val="007947D6"/>
    <w:rsid w:val="00794E46"/>
    <w:rsid w:val="00794FFE"/>
    <w:rsid w:val="0079518F"/>
    <w:rsid w:val="007A56CB"/>
    <w:rsid w:val="007A7D50"/>
    <w:rsid w:val="007B0729"/>
    <w:rsid w:val="007B0E7A"/>
    <w:rsid w:val="007B6FF5"/>
    <w:rsid w:val="007C297B"/>
    <w:rsid w:val="007C39A4"/>
    <w:rsid w:val="007D08CD"/>
    <w:rsid w:val="007D0AFC"/>
    <w:rsid w:val="007D17B8"/>
    <w:rsid w:val="007D3EEF"/>
    <w:rsid w:val="007D4A1F"/>
    <w:rsid w:val="007D6E40"/>
    <w:rsid w:val="007D7B1E"/>
    <w:rsid w:val="007E0753"/>
    <w:rsid w:val="007E20DB"/>
    <w:rsid w:val="007E39D0"/>
    <w:rsid w:val="007E784A"/>
    <w:rsid w:val="007F0983"/>
    <w:rsid w:val="007F6858"/>
    <w:rsid w:val="007F7BC1"/>
    <w:rsid w:val="00801C9E"/>
    <w:rsid w:val="00802529"/>
    <w:rsid w:val="00803E55"/>
    <w:rsid w:val="0081272D"/>
    <w:rsid w:val="00813AAA"/>
    <w:rsid w:val="00820217"/>
    <w:rsid w:val="0082287A"/>
    <w:rsid w:val="00822FB3"/>
    <w:rsid w:val="0082346E"/>
    <w:rsid w:val="00825053"/>
    <w:rsid w:val="00827AED"/>
    <w:rsid w:val="00834AAE"/>
    <w:rsid w:val="0083790A"/>
    <w:rsid w:val="00841622"/>
    <w:rsid w:val="008428CA"/>
    <w:rsid w:val="00842ECA"/>
    <w:rsid w:val="00845624"/>
    <w:rsid w:val="008460B5"/>
    <w:rsid w:val="0085353B"/>
    <w:rsid w:val="00855DEC"/>
    <w:rsid w:val="00856C42"/>
    <w:rsid w:val="00861155"/>
    <w:rsid w:val="00866EE1"/>
    <w:rsid w:val="00872935"/>
    <w:rsid w:val="0087765A"/>
    <w:rsid w:val="008806B3"/>
    <w:rsid w:val="00881C6E"/>
    <w:rsid w:val="0088222A"/>
    <w:rsid w:val="00882C6A"/>
    <w:rsid w:val="0088772E"/>
    <w:rsid w:val="00892474"/>
    <w:rsid w:val="00894AFB"/>
    <w:rsid w:val="0089539F"/>
    <w:rsid w:val="008B1210"/>
    <w:rsid w:val="008C00F7"/>
    <w:rsid w:val="008C1828"/>
    <w:rsid w:val="008C2F5B"/>
    <w:rsid w:val="008D1322"/>
    <w:rsid w:val="008D2191"/>
    <w:rsid w:val="008D5BE2"/>
    <w:rsid w:val="008E5391"/>
    <w:rsid w:val="008E6F3E"/>
    <w:rsid w:val="009024BC"/>
    <w:rsid w:val="0090381F"/>
    <w:rsid w:val="00912A59"/>
    <w:rsid w:val="00913F59"/>
    <w:rsid w:val="009144C3"/>
    <w:rsid w:val="00914855"/>
    <w:rsid w:val="00924609"/>
    <w:rsid w:val="009259B0"/>
    <w:rsid w:val="009274A5"/>
    <w:rsid w:val="00930852"/>
    <w:rsid w:val="009317FB"/>
    <w:rsid w:val="00934782"/>
    <w:rsid w:val="00936D00"/>
    <w:rsid w:val="00937477"/>
    <w:rsid w:val="00940D23"/>
    <w:rsid w:val="009422F7"/>
    <w:rsid w:val="00954CDA"/>
    <w:rsid w:val="00956028"/>
    <w:rsid w:val="0097175B"/>
    <w:rsid w:val="00974BC6"/>
    <w:rsid w:val="00976C31"/>
    <w:rsid w:val="0097732F"/>
    <w:rsid w:val="00983A13"/>
    <w:rsid w:val="009853D0"/>
    <w:rsid w:val="009860CD"/>
    <w:rsid w:val="00987864"/>
    <w:rsid w:val="009918A0"/>
    <w:rsid w:val="00993E37"/>
    <w:rsid w:val="009950BF"/>
    <w:rsid w:val="009A27FE"/>
    <w:rsid w:val="009A31CF"/>
    <w:rsid w:val="009B0CD8"/>
    <w:rsid w:val="009B128C"/>
    <w:rsid w:val="009B21F0"/>
    <w:rsid w:val="009B35FB"/>
    <w:rsid w:val="009B3732"/>
    <w:rsid w:val="009B3B5C"/>
    <w:rsid w:val="009B3F54"/>
    <w:rsid w:val="009B67D6"/>
    <w:rsid w:val="009C45FD"/>
    <w:rsid w:val="009C4EA0"/>
    <w:rsid w:val="009C57B3"/>
    <w:rsid w:val="009D24CA"/>
    <w:rsid w:val="009D5E9A"/>
    <w:rsid w:val="009D7073"/>
    <w:rsid w:val="009E1962"/>
    <w:rsid w:val="009E3A87"/>
    <w:rsid w:val="009E5732"/>
    <w:rsid w:val="009E5BAE"/>
    <w:rsid w:val="009F015A"/>
    <w:rsid w:val="009F3B7C"/>
    <w:rsid w:val="009F53EE"/>
    <w:rsid w:val="00A000F1"/>
    <w:rsid w:val="00A03423"/>
    <w:rsid w:val="00A03531"/>
    <w:rsid w:val="00A05932"/>
    <w:rsid w:val="00A14C33"/>
    <w:rsid w:val="00A2558F"/>
    <w:rsid w:val="00A32592"/>
    <w:rsid w:val="00A33D4C"/>
    <w:rsid w:val="00A36AF2"/>
    <w:rsid w:val="00A4307D"/>
    <w:rsid w:val="00A463C2"/>
    <w:rsid w:val="00A47DBF"/>
    <w:rsid w:val="00A50DCC"/>
    <w:rsid w:val="00A50FBE"/>
    <w:rsid w:val="00A523DD"/>
    <w:rsid w:val="00A531BE"/>
    <w:rsid w:val="00A5346F"/>
    <w:rsid w:val="00A53BA0"/>
    <w:rsid w:val="00A71310"/>
    <w:rsid w:val="00A74D27"/>
    <w:rsid w:val="00A75BAC"/>
    <w:rsid w:val="00A75E33"/>
    <w:rsid w:val="00A80007"/>
    <w:rsid w:val="00A838CC"/>
    <w:rsid w:val="00A8740E"/>
    <w:rsid w:val="00A91555"/>
    <w:rsid w:val="00A964BD"/>
    <w:rsid w:val="00A96F6B"/>
    <w:rsid w:val="00AA1157"/>
    <w:rsid w:val="00AA1DD8"/>
    <w:rsid w:val="00AA2111"/>
    <w:rsid w:val="00AA3E5F"/>
    <w:rsid w:val="00AA492F"/>
    <w:rsid w:val="00AA5A69"/>
    <w:rsid w:val="00AB3646"/>
    <w:rsid w:val="00AB5E97"/>
    <w:rsid w:val="00AC1A22"/>
    <w:rsid w:val="00AC1E52"/>
    <w:rsid w:val="00AC4B8C"/>
    <w:rsid w:val="00AC7920"/>
    <w:rsid w:val="00AD2D40"/>
    <w:rsid w:val="00AD39DA"/>
    <w:rsid w:val="00AD3ED3"/>
    <w:rsid w:val="00AD775E"/>
    <w:rsid w:val="00AE0BE5"/>
    <w:rsid w:val="00AE1380"/>
    <w:rsid w:val="00AE1D7E"/>
    <w:rsid w:val="00AE3A20"/>
    <w:rsid w:val="00AE45C6"/>
    <w:rsid w:val="00AE5990"/>
    <w:rsid w:val="00AF1373"/>
    <w:rsid w:val="00AF33D9"/>
    <w:rsid w:val="00AF6216"/>
    <w:rsid w:val="00AF6387"/>
    <w:rsid w:val="00B02CB8"/>
    <w:rsid w:val="00B044D5"/>
    <w:rsid w:val="00B07972"/>
    <w:rsid w:val="00B1343F"/>
    <w:rsid w:val="00B16979"/>
    <w:rsid w:val="00B21D4A"/>
    <w:rsid w:val="00B24BD0"/>
    <w:rsid w:val="00B25FEE"/>
    <w:rsid w:val="00B2649F"/>
    <w:rsid w:val="00B27B83"/>
    <w:rsid w:val="00B27F8B"/>
    <w:rsid w:val="00B3603C"/>
    <w:rsid w:val="00B36071"/>
    <w:rsid w:val="00B37825"/>
    <w:rsid w:val="00B422FE"/>
    <w:rsid w:val="00B502FF"/>
    <w:rsid w:val="00B505FE"/>
    <w:rsid w:val="00B52CAE"/>
    <w:rsid w:val="00B5567A"/>
    <w:rsid w:val="00B5574F"/>
    <w:rsid w:val="00B55857"/>
    <w:rsid w:val="00B57E4F"/>
    <w:rsid w:val="00B630E5"/>
    <w:rsid w:val="00B632D0"/>
    <w:rsid w:val="00B67870"/>
    <w:rsid w:val="00B72A30"/>
    <w:rsid w:val="00B91516"/>
    <w:rsid w:val="00B957E3"/>
    <w:rsid w:val="00B9634E"/>
    <w:rsid w:val="00B9727D"/>
    <w:rsid w:val="00BA3BA3"/>
    <w:rsid w:val="00BA71F8"/>
    <w:rsid w:val="00BA7A62"/>
    <w:rsid w:val="00BB6A38"/>
    <w:rsid w:val="00BC665C"/>
    <w:rsid w:val="00BC700D"/>
    <w:rsid w:val="00BD00E7"/>
    <w:rsid w:val="00BD1F27"/>
    <w:rsid w:val="00BD39F0"/>
    <w:rsid w:val="00BD5275"/>
    <w:rsid w:val="00BD617C"/>
    <w:rsid w:val="00BE0A9C"/>
    <w:rsid w:val="00BE279A"/>
    <w:rsid w:val="00BE2EB6"/>
    <w:rsid w:val="00BE3DB1"/>
    <w:rsid w:val="00BE72CB"/>
    <w:rsid w:val="00BF1CA9"/>
    <w:rsid w:val="00C05854"/>
    <w:rsid w:val="00C066AA"/>
    <w:rsid w:val="00C106E1"/>
    <w:rsid w:val="00C1619B"/>
    <w:rsid w:val="00C164B7"/>
    <w:rsid w:val="00C206BE"/>
    <w:rsid w:val="00C21FA3"/>
    <w:rsid w:val="00C2296C"/>
    <w:rsid w:val="00C23005"/>
    <w:rsid w:val="00C249F7"/>
    <w:rsid w:val="00C26480"/>
    <w:rsid w:val="00C301C6"/>
    <w:rsid w:val="00C332B2"/>
    <w:rsid w:val="00C34C12"/>
    <w:rsid w:val="00C409B7"/>
    <w:rsid w:val="00C466A9"/>
    <w:rsid w:val="00C625FB"/>
    <w:rsid w:val="00C65E21"/>
    <w:rsid w:val="00C65E64"/>
    <w:rsid w:val="00C66BCA"/>
    <w:rsid w:val="00C75F6F"/>
    <w:rsid w:val="00C80339"/>
    <w:rsid w:val="00C817DE"/>
    <w:rsid w:val="00C84E26"/>
    <w:rsid w:val="00C86E92"/>
    <w:rsid w:val="00C87589"/>
    <w:rsid w:val="00C90220"/>
    <w:rsid w:val="00C9172B"/>
    <w:rsid w:val="00C92F1B"/>
    <w:rsid w:val="00C94EDE"/>
    <w:rsid w:val="00CA00D7"/>
    <w:rsid w:val="00CA0665"/>
    <w:rsid w:val="00CA5404"/>
    <w:rsid w:val="00CA58F8"/>
    <w:rsid w:val="00CA7047"/>
    <w:rsid w:val="00CB0EFB"/>
    <w:rsid w:val="00CB326D"/>
    <w:rsid w:val="00CC1245"/>
    <w:rsid w:val="00CC72D4"/>
    <w:rsid w:val="00CD57EF"/>
    <w:rsid w:val="00CD5D38"/>
    <w:rsid w:val="00CE3ABF"/>
    <w:rsid w:val="00CE3E01"/>
    <w:rsid w:val="00CF1F69"/>
    <w:rsid w:val="00CF1F9A"/>
    <w:rsid w:val="00CF6519"/>
    <w:rsid w:val="00CF7DFF"/>
    <w:rsid w:val="00D006FA"/>
    <w:rsid w:val="00D00C47"/>
    <w:rsid w:val="00D11164"/>
    <w:rsid w:val="00D12AFF"/>
    <w:rsid w:val="00D145FC"/>
    <w:rsid w:val="00D14605"/>
    <w:rsid w:val="00D14934"/>
    <w:rsid w:val="00D21B46"/>
    <w:rsid w:val="00D23E9B"/>
    <w:rsid w:val="00D360B9"/>
    <w:rsid w:val="00D406AE"/>
    <w:rsid w:val="00D42555"/>
    <w:rsid w:val="00D44D7A"/>
    <w:rsid w:val="00D53B51"/>
    <w:rsid w:val="00D60957"/>
    <w:rsid w:val="00D62D42"/>
    <w:rsid w:val="00D63E8E"/>
    <w:rsid w:val="00D72A40"/>
    <w:rsid w:val="00D73684"/>
    <w:rsid w:val="00D739DD"/>
    <w:rsid w:val="00D8148F"/>
    <w:rsid w:val="00D87771"/>
    <w:rsid w:val="00D91442"/>
    <w:rsid w:val="00DB5BEE"/>
    <w:rsid w:val="00DC4037"/>
    <w:rsid w:val="00DC742D"/>
    <w:rsid w:val="00DD157C"/>
    <w:rsid w:val="00DD5C73"/>
    <w:rsid w:val="00DE32A8"/>
    <w:rsid w:val="00DE3FE3"/>
    <w:rsid w:val="00DF5BB8"/>
    <w:rsid w:val="00DF725A"/>
    <w:rsid w:val="00E0082A"/>
    <w:rsid w:val="00E10507"/>
    <w:rsid w:val="00E16C65"/>
    <w:rsid w:val="00E2695F"/>
    <w:rsid w:val="00E26F22"/>
    <w:rsid w:val="00E271B7"/>
    <w:rsid w:val="00E40BA7"/>
    <w:rsid w:val="00E410A8"/>
    <w:rsid w:val="00E41197"/>
    <w:rsid w:val="00E4179C"/>
    <w:rsid w:val="00E4212B"/>
    <w:rsid w:val="00E47B13"/>
    <w:rsid w:val="00E556E8"/>
    <w:rsid w:val="00E57DEA"/>
    <w:rsid w:val="00E61819"/>
    <w:rsid w:val="00E62A8E"/>
    <w:rsid w:val="00E66FBE"/>
    <w:rsid w:val="00E7004C"/>
    <w:rsid w:val="00E70C95"/>
    <w:rsid w:val="00E8147C"/>
    <w:rsid w:val="00E8598B"/>
    <w:rsid w:val="00E948DA"/>
    <w:rsid w:val="00E95DFC"/>
    <w:rsid w:val="00EA5F78"/>
    <w:rsid w:val="00EA7DB7"/>
    <w:rsid w:val="00EB216B"/>
    <w:rsid w:val="00EB39F4"/>
    <w:rsid w:val="00EC0153"/>
    <w:rsid w:val="00EC2A29"/>
    <w:rsid w:val="00EC2A57"/>
    <w:rsid w:val="00EC777A"/>
    <w:rsid w:val="00ED170A"/>
    <w:rsid w:val="00ED1D11"/>
    <w:rsid w:val="00ED1F3A"/>
    <w:rsid w:val="00ED62C9"/>
    <w:rsid w:val="00EE0A48"/>
    <w:rsid w:val="00EE0FBA"/>
    <w:rsid w:val="00EE4D78"/>
    <w:rsid w:val="00EF208B"/>
    <w:rsid w:val="00F014F4"/>
    <w:rsid w:val="00F03B89"/>
    <w:rsid w:val="00F043CE"/>
    <w:rsid w:val="00F14AF5"/>
    <w:rsid w:val="00F20F0F"/>
    <w:rsid w:val="00F214C4"/>
    <w:rsid w:val="00F21C89"/>
    <w:rsid w:val="00F232BB"/>
    <w:rsid w:val="00F31DBA"/>
    <w:rsid w:val="00F34130"/>
    <w:rsid w:val="00F415D8"/>
    <w:rsid w:val="00F51C05"/>
    <w:rsid w:val="00F521E8"/>
    <w:rsid w:val="00F54483"/>
    <w:rsid w:val="00F55D1C"/>
    <w:rsid w:val="00F56B09"/>
    <w:rsid w:val="00F679CA"/>
    <w:rsid w:val="00F701E4"/>
    <w:rsid w:val="00F77A58"/>
    <w:rsid w:val="00F82D31"/>
    <w:rsid w:val="00F931E3"/>
    <w:rsid w:val="00F94A18"/>
    <w:rsid w:val="00F94B43"/>
    <w:rsid w:val="00F9555A"/>
    <w:rsid w:val="00FA058E"/>
    <w:rsid w:val="00FA064F"/>
    <w:rsid w:val="00FA2DCC"/>
    <w:rsid w:val="00FB0A6C"/>
    <w:rsid w:val="00FB2280"/>
    <w:rsid w:val="00FB4B4E"/>
    <w:rsid w:val="00FC436F"/>
    <w:rsid w:val="00FC4C7C"/>
    <w:rsid w:val="00FC799B"/>
    <w:rsid w:val="00FD43CF"/>
    <w:rsid w:val="00FD48DF"/>
    <w:rsid w:val="00FD62C6"/>
    <w:rsid w:val="00FD6B98"/>
    <w:rsid w:val="00FE1377"/>
    <w:rsid w:val="00FE2B04"/>
    <w:rsid w:val="00FE3688"/>
    <w:rsid w:val="00FF6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EDC"/>
    <w:pPr>
      <w:widowControl w:val="0"/>
      <w:jc w:val="both"/>
    </w:pPr>
    <w:rPr>
      <w:kern w:val="2"/>
      <w:sz w:val="21"/>
      <w:szCs w:val="24"/>
    </w:rPr>
  </w:style>
  <w:style w:type="paragraph" w:styleId="1">
    <w:name w:val="heading 1"/>
    <w:basedOn w:val="a"/>
    <w:next w:val="a"/>
    <w:qFormat/>
    <w:rsid w:val="00E47B13"/>
    <w:pPr>
      <w:keepNext/>
      <w:keepLines/>
      <w:spacing w:before="340" w:after="330" w:line="578" w:lineRule="auto"/>
      <w:outlineLvl w:val="0"/>
    </w:pPr>
    <w:rPr>
      <w:b/>
      <w:bCs/>
      <w:kern w:val="44"/>
      <w:sz w:val="44"/>
      <w:szCs w:val="44"/>
    </w:rPr>
  </w:style>
  <w:style w:type="paragraph" w:styleId="3">
    <w:name w:val="heading 3"/>
    <w:basedOn w:val="a"/>
    <w:qFormat/>
    <w:rsid w:val="00834AA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1"/>
    <w:rsid w:val="00E47B13"/>
    <w:pPr>
      <w:jc w:val="center"/>
    </w:pPr>
    <w:rPr>
      <w:rFonts w:eastAsia="方正小标宋简体"/>
    </w:rPr>
  </w:style>
  <w:style w:type="paragraph" w:customStyle="1" w:styleId="Char">
    <w:name w:val="Char"/>
    <w:basedOn w:val="a"/>
    <w:rsid w:val="00D145FC"/>
    <w:pPr>
      <w:adjustRightInd w:val="0"/>
      <w:spacing w:line="360" w:lineRule="atLeast"/>
    </w:pPr>
    <w:rPr>
      <w:rFonts w:ascii="宋体" w:hAnsi="宋体" w:cs="Courier New"/>
      <w:sz w:val="32"/>
      <w:szCs w:val="32"/>
    </w:rPr>
  </w:style>
  <w:style w:type="paragraph" w:styleId="a3">
    <w:name w:val="footer"/>
    <w:basedOn w:val="a"/>
    <w:link w:val="Char0"/>
    <w:qFormat/>
    <w:rsid w:val="00AE1380"/>
    <w:pPr>
      <w:tabs>
        <w:tab w:val="center" w:pos="4153"/>
        <w:tab w:val="right" w:pos="8306"/>
      </w:tabs>
      <w:snapToGrid w:val="0"/>
      <w:jc w:val="left"/>
    </w:pPr>
    <w:rPr>
      <w:sz w:val="18"/>
      <w:szCs w:val="18"/>
    </w:rPr>
  </w:style>
  <w:style w:type="character" w:styleId="a4">
    <w:name w:val="page number"/>
    <w:basedOn w:val="a0"/>
    <w:rsid w:val="00AE1380"/>
  </w:style>
  <w:style w:type="paragraph" w:styleId="a5">
    <w:name w:val="Balloon Text"/>
    <w:basedOn w:val="a"/>
    <w:semiHidden/>
    <w:rsid w:val="00A50DCC"/>
    <w:rPr>
      <w:sz w:val="18"/>
      <w:szCs w:val="18"/>
    </w:rPr>
  </w:style>
  <w:style w:type="paragraph" w:styleId="a6">
    <w:name w:val="header"/>
    <w:basedOn w:val="a"/>
    <w:link w:val="Char1"/>
    <w:rsid w:val="00D360B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D360B9"/>
    <w:rPr>
      <w:kern w:val="2"/>
      <w:sz w:val="18"/>
      <w:szCs w:val="18"/>
    </w:rPr>
  </w:style>
  <w:style w:type="paragraph" w:styleId="a7">
    <w:name w:val="Date"/>
    <w:basedOn w:val="a"/>
    <w:next w:val="a"/>
    <w:rsid w:val="009259B0"/>
    <w:pPr>
      <w:ind w:leftChars="2500" w:left="100"/>
    </w:pPr>
  </w:style>
  <w:style w:type="paragraph" w:styleId="20">
    <w:name w:val="Body Text Indent 2"/>
    <w:basedOn w:val="a"/>
    <w:rsid w:val="008460B5"/>
    <w:pPr>
      <w:spacing w:after="120" w:line="480" w:lineRule="auto"/>
      <w:ind w:leftChars="200" w:left="420"/>
    </w:pPr>
  </w:style>
  <w:style w:type="character" w:styleId="a8">
    <w:name w:val="Hyperlink"/>
    <w:unhideWhenUsed/>
    <w:rsid w:val="007D08CD"/>
    <w:rPr>
      <w:rFonts w:ascii="ˎ̥" w:hAnsi="ˎ̥" w:hint="default"/>
      <w:strike w:val="0"/>
      <w:dstrike w:val="0"/>
      <w:color w:val="000000"/>
      <w:u w:val="none"/>
      <w:effect w:val="none"/>
    </w:rPr>
  </w:style>
  <w:style w:type="paragraph" w:styleId="a9">
    <w:name w:val="List Paragraph"/>
    <w:basedOn w:val="a"/>
    <w:uiPriority w:val="34"/>
    <w:qFormat/>
    <w:rsid w:val="00325C1F"/>
    <w:pPr>
      <w:ind w:firstLineChars="200" w:firstLine="420"/>
    </w:pPr>
    <w:rPr>
      <w:rFonts w:ascii="Calibri" w:hAnsi="Calibri"/>
      <w:szCs w:val="22"/>
    </w:rPr>
  </w:style>
  <w:style w:type="table" w:styleId="aa">
    <w:name w:val="Table Grid"/>
    <w:basedOn w:val="a1"/>
    <w:uiPriority w:val="59"/>
    <w:rsid w:val="005E14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B5567A"/>
    <w:pPr>
      <w:widowControl/>
      <w:spacing w:before="100" w:beforeAutospacing="1" w:after="100" w:afterAutospacing="1"/>
      <w:jc w:val="left"/>
    </w:pPr>
    <w:rPr>
      <w:rFonts w:ascii="宋体" w:hAnsi="宋体" w:cs="宋体"/>
      <w:kern w:val="0"/>
      <w:sz w:val="24"/>
    </w:rPr>
  </w:style>
  <w:style w:type="paragraph" w:customStyle="1" w:styleId="ac">
    <w:name w:val="正文内容"/>
    <w:rsid w:val="00216E30"/>
    <w:pPr>
      <w:widowControl w:val="0"/>
      <w:adjustRightInd w:val="0"/>
      <w:snapToGrid w:val="0"/>
      <w:spacing w:line="324" w:lineRule="auto"/>
      <w:ind w:firstLineChars="200" w:firstLine="200"/>
      <w:jc w:val="both"/>
    </w:pPr>
    <w:rPr>
      <w:rFonts w:eastAsia="仿宋_GB2312"/>
      <w:kern w:val="2"/>
      <w:sz w:val="28"/>
      <w:szCs w:val="28"/>
    </w:rPr>
  </w:style>
  <w:style w:type="character" w:customStyle="1" w:styleId="Char0">
    <w:name w:val="页脚 Char"/>
    <w:link w:val="a3"/>
    <w:qFormat/>
    <w:rsid w:val="00385B58"/>
    <w:rPr>
      <w:rFonts w:eastAsia="宋体"/>
      <w:kern w:val="2"/>
      <w:sz w:val="18"/>
      <w:szCs w:val="18"/>
      <w:lang w:val="en-US" w:eastAsia="zh-CN" w:bidi="ar-SA"/>
    </w:rPr>
  </w:style>
  <w:style w:type="paragraph" w:styleId="ad">
    <w:name w:val="Plain Text"/>
    <w:basedOn w:val="a"/>
    <w:link w:val="Char2"/>
    <w:uiPriority w:val="99"/>
    <w:unhideWhenUsed/>
    <w:rsid w:val="00A75BAC"/>
    <w:rPr>
      <w:rFonts w:ascii="宋体" w:hAnsi="Courier New"/>
      <w:szCs w:val="21"/>
    </w:rPr>
  </w:style>
  <w:style w:type="character" w:customStyle="1" w:styleId="Char2">
    <w:name w:val="纯文本 Char"/>
    <w:link w:val="ad"/>
    <w:uiPriority w:val="99"/>
    <w:rsid w:val="00A75BAC"/>
    <w:rPr>
      <w:rFonts w:ascii="宋体" w:hAnsi="Courier New" w:cs="Courier New"/>
      <w:kern w:val="2"/>
      <w:sz w:val="21"/>
      <w:szCs w:val="21"/>
    </w:rPr>
  </w:style>
  <w:style w:type="paragraph" w:styleId="ae">
    <w:name w:val="No Spacing"/>
    <w:uiPriority w:val="1"/>
    <w:qFormat/>
    <w:rsid w:val="00842ECA"/>
    <w:pPr>
      <w:widowControl w:val="0"/>
      <w:jc w:val="both"/>
    </w:pPr>
    <w:rPr>
      <w:kern w:val="2"/>
      <w:sz w:val="21"/>
      <w:szCs w:val="24"/>
    </w:rPr>
  </w:style>
  <w:style w:type="character" w:styleId="af">
    <w:name w:val="Strong"/>
    <w:uiPriority w:val="22"/>
    <w:qFormat/>
    <w:rsid w:val="00C66BCA"/>
    <w:rPr>
      <w:b/>
      <w:bCs/>
    </w:rPr>
  </w:style>
  <w:style w:type="paragraph" w:styleId="af0">
    <w:name w:val="Body Text Indent"/>
    <w:basedOn w:val="a"/>
    <w:link w:val="Char3"/>
    <w:rsid w:val="00685F0D"/>
    <w:pPr>
      <w:spacing w:after="120"/>
      <w:ind w:leftChars="200" w:left="420"/>
    </w:pPr>
  </w:style>
  <w:style w:type="character" w:customStyle="1" w:styleId="Char3">
    <w:name w:val="正文文本缩进 Char"/>
    <w:link w:val="af0"/>
    <w:rsid w:val="00685F0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255F3-9BBB-4801-9476-413A0C5E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532</Words>
  <Characters>3035</Characters>
  <Application>Microsoft Office Word</Application>
  <DocSecurity>0</DocSecurity>
  <Lines>25</Lines>
  <Paragraphs>7</Paragraphs>
  <ScaleCrop>false</ScaleCrop>
  <Company>Microsoft</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北京联合大学2013年工作要点</dc:title>
  <dc:creator>BUU</dc:creator>
  <cp:lastModifiedBy>Administrator</cp:lastModifiedBy>
  <cp:revision>31</cp:revision>
  <cp:lastPrinted>2018-12-07T00:32:00Z</cp:lastPrinted>
  <dcterms:created xsi:type="dcterms:W3CDTF">2018-12-06T02:40:00Z</dcterms:created>
  <dcterms:modified xsi:type="dcterms:W3CDTF">2020-03-05T23:38:00Z</dcterms:modified>
</cp:coreProperties>
</file>